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0B18" w:rsidRDefault="009B0B18" w:rsidP="00930274">
      <w:pPr>
        <w:pStyle w:val="BodyTextIndent"/>
        <w:jc w:val="center"/>
        <w:rPr>
          <w:bCs/>
          <w:spacing w:val="-1"/>
          <w:szCs w:val="24"/>
        </w:rPr>
      </w:pPr>
    </w:p>
    <w:p w:rsidR="009B0B18" w:rsidRDefault="009B0B18" w:rsidP="00930274">
      <w:pPr>
        <w:pStyle w:val="BodyTextIndent"/>
        <w:jc w:val="center"/>
        <w:rPr>
          <w:bCs/>
          <w:spacing w:val="-1"/>
          <w:szCs w:val="24"/>
        </w:rPr>
      </w:pPr>
    </w:p>
    <w:p w:rsidR="00930274" w:rsidRPr="00930274" w:rsidRDefault="00930274" w:rsidP="009B0B18">
      <w:pPr>
        <w:pStyle w:val="BodyTextIndent"/>
        <w:jc w:val="center"/>
        <w:rPr>
          <w:bCs/>
          <w:spacing w:val="-1"/>
          <w:szCs w:val="24"/>
        </w:rPr>
      </w:pPr>
      <w:r w:rsidRPr="00930274">
        <w:rPr>
          <w:bCs/>
          <w:spacing w:val="-1"/>
          <w:szCs w:val="24"/>
        </w:rPr>
        <w:t xml:space="preserve">РЕД И УСЛОВИЯ ЗА ПРОВЕЖДАНЕ НА </w:t>
      </w:r>
      <w:r w:rsidRPr="00930274">
        <w:rPr>
          <w:szCs w:val="24"/>
        </w:rPr>
        <w:t>ОТКРИТА ПРОЦЕДУРА</w:t>
      </w:r>
      <w:r w:rsidR="009B0B18">
        <w:rPr>
          <w:szCs w:val="24"/>
        </w:rPr>
        <w:t>.</w:t>
      </w:r>
      <w:r w:rsidRPr="00930274">
        <w:rPr>
          <w:szCs w:val="24"/>
        </w:rPr>
        <w:t xml:space="preserve"> </w:t>
      </w:r>
      <w:r w:rsidRPr="00930274">
        <w:rPr>
          <w:bCs/>
          <w:spacing w:val="-1"/>
          <w:szCs w:val="24"/>
        </w:rPr>
        <w:t>ИЗИСКВАНИЯ И УКАЗАНИЯ ЗА ПОДГОТОВКА НА ОФЕРТАТА</w:t>
      </w:r>
    </w:p>
    <w:p w:rsidR="00930274" w:rsidRPr="009B0B18" w:rsidRDefault="005C73B8" w:rsidP="009B0B18">
      <w:pPr>
        <w:pStyle w:val="BodyTextIndent"/>
        <w:jc w:val="center"/>
        <w:rPr>
          <w:b w:val="0"/>
          <w:bCs/>
          <w:spacing w:val="-1"/>
          <w:szCs w:val="24"/>
        </w:rPr>
      </w:pPr>
      <w:r w:rsidRPr="00930274">
        <w:rPr>
          <w:b w:val="0"/>
          <w:szCs w:val="24"/>
        </w:rPr>
        <w:t xml:space="preserve"> </w:t>
      </w:r>
      <w:bookmarkStart w:id="0" w:name="bookmark0"/>
      <w:r w:rsidR="00930274" w:rsidRPr="00930274">
        <w:rPr>
          <w:b w:val="0"/>
          <w:bCs/>
          <w:spacing w:val="-1"/>
          <w:szCs w:val="24"/>
        </w:rPr>
        <w:t>за обществена поръчка с предмет:</w:t>
      </w:r>
    </w:p>
    <w:p w:rsidR="00930274" w:rsidRPr="00930274" w:rsidRDefault="00930274" w:rsidP="00930274">
      <w:pPr>
        <w:pStyle w:val="BodyTextIndent"/>
        <w:jc w:val="center"/>
        <w:rPr>
          <w:bCs/>
          <w:spacing w:val="-1"/>
          <w:szCs w:val="24"/>
        </w:rPr>
      </w:pPr>
    </w:p>
    <w:p w:rsidR="005C73B8" w:rsidRPr="00930274" w:rsidRDefault="005C73B8" w:rsidP="00930274">
      <w:pPr>
        <w:spacing w:line="276" w:lineRule="auto"/>
        <w:ind w:left="40"/>
        <w:jc w:val="center"/>
        <w:rPr>
          <w:b/>
          <w:i/>
        </w:rPr>
      </w:pPr>
      <w:r w:rsidRPr="00930274">
        <w:rPr>
          <w:b/>
          <w:color w:val="000000"/>
          <w:lang w:bidi="bg-BG"/>
        </w:rPr>
        <w:t xml:space="preserve"> </w:t>
      </w:r>
      <w:bookmarkStart w:id="1" w:name="bookmark1"/>
      <w:bookmarkEnd w:id="0"/>
      <w:r w:rsidRPr="00930274">
        <w:rPr>
          <w:rStyle w:val="Bodytext2"/>
          <w:rFonts w:eastAsia="Courier New"/>
          <w:b/>
          <w:i w:val="0"/>
          <w:color w:val="000000"/>
          <w:sz w:val="24"/>
          <w:szCs w:val="24"/>
        </w:rPr>
        <w:t xml:space="preserve">“ДОСТАВКА </w:t>
      </w:r>
      <w:r w:rsidR="00675B5F" w:rsidRPr="00930274">
        <w:rPr>
          <w:rStyle w:val="Bodytext2"/>
          <w:rFonts w:eastAsia="Courier New"/>
          <w:b/>
          <w:i w:val="0"/>
          <w:color w:val="000000"/>
          <w:sz w:val="24"/>
          <w:szCs w:val="24"/>
        </w:rPr>
        <w:t xml:space="preserve">НА </w:t>
      </w:r>
      <w:r w:rsidR="00C17DEF">
        <w:rPr>
          <w:rStyle w:val="Bodytext2"/>
          <w:rFonts w:eastAsia="Courier New"/>
          <w:b/>
          <w:i w:val="0"/>
          <w:color w:val="000000"/>
          <w:sz w:val="24"/>
          <w:szCs w:val="24"/>
        </w:rPr>
        <w:t xml:space="preserve">БЯЛО САЛАМУРЕНО </w:t>
      </w:r>
      <w:r w:rsidR="006D2B6D" w:rsidRPr="00930274">
        <w:rPr>
          <w:rStyle w:val="Bodytext2"/>
          <w:rFonts w:eastAsia="Courier New"/>
          <w:b/>
          <w:i w:val="0"/>
          <w:color w:val="000000"/>
          <w:sz w:val="24"/>
          <w:szCs w:val="24"/>
        </w:rPr>
        <w:t>СИРЕНЕ ОТ КРАВЕ МЛЯКО</w:t>
      </w:r>
      <w:r w:rsidRPr="00930274">
        <w:rPr>
          <w:rStyle w:val="Bodytext2"/>
          <w:rFonts w:eastAsia="Courier New"/>
          <w:b/>
          <w:i w:val="0"/>
          <w:color w:val="000000"/>
          <w:sz w:val="24"/>
          <w:szCs w:val="24"/>
        </w:rPr>
        <w:t>"</w:t>
      </w:r>
    </w:p>
    <w:p w:rsidR="005C73B8" w:rsidRPr="00930274" w:rsidRDefault="005C73B8" w:rsidP="005C73B8">
      <w:pPr>
        <w:keepNext/>
        <w:keepLines/>
        <w:spacing w:after="515"/>
        <w:ind w:left="40"/>
      </w:pPr>
    </w:p>
    <w:p w:rsidR="005C73B8" w:rsidRPr="00930274" w:rsidRDefault="005C73B8" w:rsidP="00930274">
      <w:pPr>
        <w:keepNext/>
        <w:keepLines/>
        <w:spacing w:before="240"/>
        <w:ind w:left="40"/>
      </w:pPr>
    </w:p>
    <w:p w:rsidR="005C73B8" w:rsidRPr="00930274" w:rsidRDefault="005C73B8" w:rsidP="00930274">
      <w:pPr>
        <w:keepNext/>
        <w:keepLines/>
        <w:numPr>
          <w:ilvl w:val="0"/>
          <w:numId w:val="18"/>
        </w:numPr>
        <w:spacing w:before="240" w:line="274" w:lineRule="exact"/>
        <w:jc w:val="both"/>
        <w:outlineLvl w:val="1"/>
        <w:rPr>
          <w:b/>
        </w:rPr>
      </w:pPr>
      <w:r w:rsidRPr="00930274">
        <w:rPr>
          <w:b/>
        </w:rPr>
        <w:t>ОБЩИ ПОЛОЖЕНИЯ</w:t>
      </w:r>
      <w:bookmarkEnd w:id="1"/>
    </w:p>
    <w:p w:rsidR="005C73B8" w:rsidRPr="00930274" w:rsidRDefault="002632F7" w:rsidP="00930274">
      <w:pPr>
        <w:keepNext/>
        <w:keepLines/>
        <w:spacing w:before="240" w:line="274" w:lineRule="exact"/>
        <w:ind w:left="40"/>
        <w:jc w:val="both"/>
        <w:outlineLvl w:val="1"/>
        <w:rPr>
          <w:b/>
        </w:rPr>
      </w:pPr>
      <w:bookmarkStart w:id="2" w:name="bookmark2"/>
      <w:r w:rsidRPr="00930274">
        <w:rPr>
          <w:b/>
        </w:rPr>
        <w:t>А.</w:t>
      </w:r>
      <w:r w:rsidRPr="00930274">
        <w:t xml:space="preserve"> </w:t>
      </w:r>
      <w:r w:rsidR="005C73B8" w:rsidRPr="00930274">
        <w:rPr>
          <w:b/>
        </w:rPr>
        <w:t>Възложител на обществената поръчка</w:t>
      </w:r>
      <w:bookmarkEnd w:id="2"/>
    </w:p>
    <w:p w:rsidR="00930274" w:rsidRPr="00930274" w:rsidRDefault="00930274" w:rsidP="00930274">
      <w:pPr>
        <w:shd w:val="clear" w:color="auto" w:fill="FFFFFF"/>
        <w:ind w:firstLine="708"/>
        <w:jc w:val="both"/>
      </w:pPr>
      <w:r w:rsidRPr="00930274">
        <w:rPr>
          <w:spacing w:val="6"/>
        </w:rPr>
        <w:t xml:space="preserve">Възложител на настоящата обществена поръчка съгласно </w:t>
      </w:r>
      <w:r w:rsidRPr="00930274">
        <w:rPr>
          <w:spacing w:val="6"/>
        </w:rPr>
        <w:tab/>
        <w:t>чл. 5, ал. 2, т. 10 от Закона за обществени поръчки (ЗОП) е Председателят на  Държавна агенция „Държавен резерв и военновременни запаси” (ДА ДРВВЗ)</w:t>
      </w:r>
      <w:r w:rsidRPr="00930274">
        <w:t>, със седалище и адрес на управление: гр. София, ул. „Московска” № 3.</w:t>
      </w:r>
    </w:p>
    <w:p w:rsidR="00930274" w:rsidRPr="00930274" w:rsidRDefault="00930274" w:rsidP="00930274">
      <w:pPr>
        <w:shd w:val="clear" w:color="auto" w:fill="FFFFFF"/>
        <w:ind w:firstLine="708"/>
        <w:jc w:val="both"/>
      </w:pPr>
    </w:p>
    <w:p w:rsidR="005C73B8" w:rsidRPr="005C732C" w:rsidRDefault="005C73B8" w:rsidP="005C73B8">
      <w:pPr>
        <w:pStyle w:val="Bodytext21"/>
        <w:shd w:val="clear" w:color="auto" w:fill="auto"/>
        <w:spacing w:before="0" w:line="240" w:lineRule="auto"/>
        <w:ind w:firstLine="0"/>
        <w:jc w:val="both"/>
        <w:rPr>
          <w:sz w:val="24"/>
          <w:szCs w:val="24"/>
        </w:rPr>
      </w:pPr>
      <w:r w:rsidRPr="00930274">
        <w:rPr>
          <w:color w:val="000000"/>
          <w:sz w:val="24"/>
          <w:szCs w:val="24"/>
          <w:lang w:eastAsia="bg-BG" w:bidi="bg-BG"/>
        </w:rPr>
        <w:t>Б.</w:t>
      </w:r>
      <w:r w:rsidRPr="00930274">
        <w:rPr>
          <w:b w:val="0"/>
          <w:color w:val="000000"/>
          <w:sz w:val="24"/>
          <w:szCs w:val="24"/>
          <w:lang w:eastAsia="bg-BG" w:bidi="bg-BG"/>
        </w:rPr>
        <w:t xml:space="preserve"> </w:t>
      </w:r>
      <w:r w:rsidRPr="00930274">
        <w:rPr>
          <w:color w:val="000000"/>
          <w:sz w:val="24"/>
          <w:szCs w:val="24"/>
          <w:lang w:eastAsia="bg-BG" w:bidi="bg-BG"/>
        </w:rPr>
        <w:t>Пр</w:t>
      </w:r>
      <w:r w:rsidRPr="00930274">
        <w:rPr>
          <w:sz w:val="24"/>
          <w:szCs w:val="24"/>
        </w:rPr>
        <w:t>едмет на обществената поръчка</w:t>
      </w:r>
      <w:r w:rsidRPr="00930274">
        <w:rPr>
          <w:b w:val="0"/>
          <w:sz w:val="24"/>
          <w:szCs w:val="24"/>
        </w:rPr>
        <w:t>:</w:t>
      </w:r>
      <w:r w:rsidR="00523EBE">
        <w:rPr>
          <w:sz w:val="24"/>
          <w:szCs w:val="24"/>
        </w:rPr>
        <w:t xml:space="preserve"> </w:t>
      </w:r>
      <w:r w:rsidR="00523EBE" w:rsidRPr="00523EBE">
        <w:rPr>
          <w:b w:val="0"/>
          <w:sz w:val="24"/>
          <w:szCs w:val="24"/>
        </w:rPr>
        <w:t>55</w:t>
      </w:r>
      <w:r w:rsidR="006D2B6D" w:rsidRPr="00523EBE">
        <w:rPr>
          <w:rStyle w:val="Bodytext2"/>
          <w:rFonts w:eastAsia="Courier New"/>
          <w:b w:val="0"/>
          <w:bCs w:val="0"/>
          <w:i w:val="0"/>
          <w:color w:val="000000"/>
          <w:sz w:val="24"/>
          <w:szCs w:val="24"/>
          <w:lang w:eastAsia="bg-BG"/>
        </w:rPr>
        <w:t xml:space="preserve"> </w:t>
      </w:r>
      <w:r w:rsidR="006D2B6D" w:rsidRPr="00930274">
        <w:rPr>
          <w:rStyle w:val="Bodytext2"/>
          <w:rFonts w:eastAsia="Courier New"/>
          <w:b w:val="0"/>
          <w:bCs w:val="0"/>
          <w:i w:val="0"/>
          <w:color w:val="000000"/>
          <w:sz w:val="24"/>
          <w:szCs w:val="24"/>
          <w:lang w:eastAsia="bg-BG"/>
        </w:rPr>
        <w:t>тона бяло саламурено сирене от краве мляко</w:t>
      </w:r>
      <w:r w:rsidR="00D522CB" w:rsidRPr="00523EBE">
        <w:rPr>
          <w:rStyle w:val="Bodytext2"/>
          <w:rFonts w:eastAsia="Courier New"/>
          <w:b w:val="0"/>
          <w:bCs w:val="0"/>
          <w:i w:val="0"/>
          <w:color w:val="000000"/>
          <w:sz w:val="24"/>
          <w:szCs w:val="24"/>
          <w:lang w:eastAsia="bg-BG"/>
        </w:rPr>
        <w:t xml:space="preserve"> </w:t>
      </w:r>
      <w:r w:rsidR="00D522CB">
        <w:rPr>
          <w:rStyle w:val="Bodytext2"/>
          <w:rFonts w:eastAsia="Courier New"/>
          <w:b w:val="0"/>
          <w:bCs w:val="0"/>
          <w:i w:val="0"/>
          <w:color w:val="000000"/>
          <w:sz w:val="24"/>
          <w:szCs w:val="24"/>
          <w:lang w:eastAsia="bg-BG"/>
        </w:rPr>
        <w:t>в разфасовка от 16 кг.</w:t>
      </w:r>
      <w:r w:rsidR="005C732C" w:rsidRPr="005C732C">
        <w:rPr>
          <w:rStyle w:val="Bodytext2"/>
          <w:i w:val="0"/>
          <w:iCs w:val="0"/>
          <w:sz w:val="24"/>
          <w:szCs w:val="24"/>
        </w:rPr>
        <w:t xml:space="preserve"> </w:t>
      </w:r>
      <w:r w:rsidRPr="00026667">
        <w:rPr>
          <w:rFonts w:eastAsiaTheme="minorHAnsi"/>
          <w:b w:val="0"/>
          <w:sz w:val="24"/>
          <w:szCs w:val="24"/>
        </w:rPr>
        <w:t xml:space="preserve">Възлагането на поръчката без разделяне на обособени позиции гарантира и постигане на оптимален резултат и предотвратява евентуален риск от нереализиране на </w:t>
      </w:r>
      <w:r w:rsidR="00AC2239" w:rsidRPr="00026667">
        <w:rPr>
          <w:rFonts w:eastAsiaTheme="minorHAnsi"/>
          <w:b w:val="0"/>
          <w:sz w:val="24"/>
          <w:szCs w:val="24"/>
        </w:rPr>
        <w:t>цялото количество</w:t>
      </w:r>
      <w:r w:rsidRPr="00026667">
        <w:rPr>
          <w:rFonts w:eastAsiaTheme="minorHAnsi"/>
          <w:b w:val="0"/>
          <w:sz w:val="24"/>
          <w:szCs w:val="24"/>
        </w:rPr>
        <w:t xml:space="preserve"> включен</w:t>
      </w:r>
      <w:r w:rsidR="00AC2239" w:rsidRPr="00026667">
        <w:rPr>
          <w:rFonts w:eastAsiaTheme="minorHAnsi"/>
          <w:b w:val="0"/>
          <w:sz w:val="24"/>
          <w:szCs w:val="24"/>
        </w:rPr>
        <w:t>о</w:t>
      </w:r>
      <w:r w:rsidRPr="00026667">
        <w:rPr>
          <w:rFonts w:eastAsiaTheme="minorHAnsi"/>
          <w:b w:val="0"/>
          <w:sz w:val="24"/>
          <w:szCs w:val="24"/>
        </w:rPr>
        <w:t xml:space="preserve"> в предмета на обществената поръчка</w:t>
      </w:r>
      <w:r w:rsidR="00AC2239" w:rsidRPr="00026667">
        <w:rPr>
          <w:rFonts w:eastAsiaTheme="minorHAnsi"/>
          <w:b w:val="0"/>
          <w:sz w:val="24"/>
          <w:szCs w:val="24"/>
        </w:rPr>
        <w:t>.</w:t>
      </w:r>
    </w:p>
    <w:p w:rsidR="005C73B8" w:rsidRPr="00930274" w:rsidRDefault="00D337B3" w:rsidP="005C73B8">
      <w:pPr>
        <w:pStyle w:val="Bodytext21"/>
        <w:shd w:val="clear" w:color="auto" w:fill="auto"/>
        <w:spacing w:before="0" w:line="240" w:lineRule="auto"/>
        <w:ind w:firstLine="0"/>
        <w:jc w:val="both"/>
        <w:rPr>
          <w:b w:val="0"/>
          <w:color w:val="FF0000"/>
          <w:sz w:val="24"/>
          <w:szCs w:val="24"/>
        </w:rPr>
      </w:pPr>
      <w:r w:rsidRPr="00026667">
        <w:rPr>
          <w:rFonts w:eastAsiaTheme="minorHAnsi"/>
          <w:b w:val="0"/>
          <w:sz w:val="24"/>
          <w:szCs w:val="24"/>
        </w:rPr>
        <w:tab/>
      </w:r>
    </w:p>
    <w:p w:rsidR="00930274" w:rsidRPr="00930274" w:rsidRDefault="00D522CB" w:rsidP="00930274">
      <w:pPr>
        <w:keepNext/>
        <w:keepLines/>
        <w:spacing w:after="3" w:line="230" w:lineRule="exact"/>
        <w:jc w:val="both"/>
        <w:outlineLvl w:val="1"/>
        <w:rPr>
          <w:b/>
        </w:rPr>
      </w:pPr>
      <w:bookmarkStart w:id="3" w:name="bookmark3"/>
      <w:r>
        <w:rPr>
          <w:b/>
        </w:rPr>
        <w:t>В</w:t>
      </w:r>
      <w:r w:rsidR="005C73B8" w:rsidRPr="00930274">
        <w:rPr>
          <w:b/>
        </w:rPr>
        <w:t>.</w:t>
      </w:r>
      <w:r w:rsidR="005C73B8" w:rsidRPr="00930274">
        <w:t xml:space="preserve"> </w:t>
      </w:r>
      <w:r w:rsidR="005C73B8" w:rsidRPr="00930274">
        <w:rPr>
          <w:b/>
        </w:rPr>
        <w:t>Място на изпълнение на поръчката:</w:t>
      </w:r>
      <w:bookmarkStart w:id="4" w:name="bookmark4"/>
      <w:bookmarkEnd w:id="3"/>
      <w:r w:rsidR="00930274" w:rsidRPr="00930274">
        <w:rPr>
          <w:b/>
        </w:rPr>
        <w:t xml:space="preserve"> </w:t>
      </w:r>
      <w:r w:rsidR="00930274" w:rsidRPr="00930274">
        <w:rPr>
          <w:bCs/>
          <w:iCs/>
        </w:rPr>
        <w:t xml:space="preserve">село Соколово, община Дряново, област Габрово – млекопреработвателно предприятие с цех за млекопреработване на „Чех – Йосиф </w:t>
      </w:r>
      <w:proofErr w:type="spellStart"/>
      <w:r w:rsidR="00930274" w:rsidRPr="00930274">
        <w:rPr>
          <w:bCs/>
          <w:iCs/>
        </w:rPr>
        <w:t>Новосад</w:t>
      </w:r>
      <w:proofErr w:type="spellEnd"/>
      <w:r w:rsidR="00930274" w:rsidRPr="00930274">
        <w:rPr>
          <w:bCs/>
          <w:iCs/>
        </w:rPr>
        <w:t>“ ООД, склад - сутеренен етаж</w:t>
      </w:r>
      <w:r w:rsidR="00930274" w:rsidRPr="00930274">
        <w:rPr>
          <w:bCs/>
        </w:rPr>
        <w:t xml:space="preserve">, външен </w:t>
      </w:r>
      <w:proofErr w:type="spellStart"/>
      <w:r w:rsidR="00930274" w:rsidRPr="00930274">
        <w:rPr>
          <w:bCs/>
        </w:rPr>
        <w:t>съхранител</w:t>
      </w:r>
      <w:proofErr w:type="spellEnd"/>
      <w:r w:rsidR="00930274" w:rsidRPr="00930274">
        <w:rPr>
          <w:bCs/>
        </w:rPr>
        <w:t xml:space="preserve"> на млечни продукти </w:t>
      </w:r>
      <w:r w:rsidR="00930274" w:rsidRPr="00930274">
        <w:t xml:space="preserve">към Териториална дирекция „Държавен резерв” гр. Велико Търново.  </w:t>
      </w:r>
    </w:p>
    <w:p w:rsidR="005C73B8" w:rsidRPr="00930274" w:rsidRDefault="005C73B8" w:rsidP="005C73B8">
      <w:pPr>
        <w:keepNext/>
        <w:keepLines/>
        <w:spacing w:line="230" w:lineRule="exact"/>
        <w:ind w:left="40"/>
        <w:jc w:val="both"/>
      </w:pPr>
    </w:p>
    <w:p w:rsidR="005C73B8" w:rsidRPr="00930274" w:rsidRDefault="00D522CB" w:rsidP="005C73B8">
      <w:pPr>
        <w:keepNext/>
        <w:keepLines/>
        <w:spacing w:line="230" w:lineRule="exact"/>
        <w:ind w:left="40"/>
        <w:jc w:val="both"/>
        <w:rPr>
          <w:b/>
        </w:rPr>
      </w:pPr>
      <w:r>
        <w:rPr>
          <w:b/>
        </w:rPr>
        <w:t>Г</w:t>
      </w:r>
      <w:r w:rsidR="005C73B8" w:rsidRPr="00930274">
        <w:rPr>
          <w:b/>
        </w:rPr>
        <w:t>.</w:t>
      </w:r>
      <w:r w:rsidR="005C73B8" w:rsidRPr="00930274">
        <w:t xml:space="preserve"> </w:t>
      </w:r>
      <w:r w:rsidR="005C73B8" w:rsidRPr="00930274">
        <w:rPr>
          <w:b/>
        </w:rPr>
        <w:t>Срок за изпълнение на поръчката:</w:t>
      </w:r>
      <w:bookmarkEnd w:id="4"/>
    </w:p>
    <w:p w:rsidR="005C73B8" w:rsidRPr="00930274" w:rsidRDefault="005C73B8" w:rsidP="005C73B8">
      <w:pPr>
        <w:pStyle w:val="Bodytext21"/>
        <w:shd w:val="clear" w:color="auto" w:fill="auto"/>
        <w:tabs>
          <w:tab w:val="left" w:pos="488"/>
        </w:tabs>
        <w:spacing w:before="0" w:line="240" w:lineRule="auto"/>
        <w:ind w:left="20" w:right="40" w:firstLine="0"/>
        <w:jc w:val="both"/>
        <w:rPr>
          <w:rStyle w:val="Bodytext2NotBold"/>
          <w:rFonts w:eastAsia="Courier New"/>
          <w:bCs/>
          <w:i w:val="0"/>
          <w:sz w:val="24"/>
          <w:szCs w:val="24"/>
        </w:rPr>
      </w:pPr>
      <w:r w:rsidRPr="00930274">
        <w:rPr>
          <w:rStyle w:val="Bodytext2"/>
          <w:rFonts w:eastAsia="Courier New"/>
          <w:b w:val="0"/>
          <w:bCs w:val="0"/>
          <w:i w:val="0"/>
          <w:sz w:val="24"/>
          <w:szCs w:val="24"/>
        </w:rPr>
        <w:tab/>
      </w:r>
      <w:r w:rsidRPr="00930274">
        <w:rPr>
          <w:rStyle w:val="Bodytext2"/>
          <w:rFonts w:eastAsia="Courier New"/>
          <w:b w:val="0"/>
          <w:bCs w:val="0"/>
          <w:i w:val="0"/>
          <w:color w:val="000000"/>
          <w:sz w:val="24"/>
          <w:szCs w:val="24"/>
          <w:lang w:eastAsia="bg-BG"/>
        </w:rPr>
        <w:t xml:space="preserve">Срокът за изпълнение на поръчката </w:t>
      </w:r>
      <w:r w:rsidRPr="00930274">
        <w:rPr>
          <w:rStyle w:val="Bodytext2"/>
          <w:rFonts w:eastAsia="Courier New"/>
          <w:b w:val="0"/>
          <w:bCs w:val="0"/>
          <w:i w:val="0"/>
          <w:sz w:val="24"/>
          <w:szCs w:val="24"/>
        </w:rPr>
        <w:t>е</w:t>
      </w:r>
      <w:r w:rsidR="00562E50" w:rsidRPr="00930274">
        <w:rPr>
          <w:rStyle w:val="Bodytext2"/>
          <w:rFonts w:eastAsia="Courier New"/>
          <w:b w:val="0"/>
          <w:bCs w:val="0"/>
          <w:i w:val="0"/>
          <w:color w:val="000000"/>
          <w:sz w:val="24"/>
          <w:szCs w:val="24"/>
          <w:lang w:eastAsia="bg-BG"/>
        </w:rPr>
        <w:t xml:space="preserve"> </w:t>
      </w:r>
      <w:r w:rsidR="00930274">
        <w:rPr>
          <w:rStyle w:val="Bodytext2"/>
          <w:rFonts w:eastAsia="Courier New"/>
          <w:b w:val="0"/>
          <w:bCs w:val="0"/>
          <w:i w:val="0"/>
          <w:color w:val="000000"/>
          <w:sz w:val="24"/>
          <w:szCs w:val="24"/>
          <w:lang w:eastAsia="bg-BG"/>
        </w:rPr>
        <w:t xml:space="preserve">до </w:t>
      </w:r>
      <w:r w:rsidR="00562E50" w:rsidRPr="00930274">
        <w:rPr>
          <w:rStyle w:val="Bodytext2"/>
          <w:rFonts w:eastAsia="Courier New"/>
          <w:bCs w:val="0"/>
          <w:i w:val="0"/>
          <w:color w:val="000000"/>
          <w:sz w:val="24"/>
          <w:szCs w:val="24"/>
          <w:lang w:eastAsia="bg-BG"/>
        </w:rPr>
        <w:t>3 (три)</w:t>
      </w:r>
      <w:r w:rsidRPr="00930274">
        <w:rPr>
          <w:rStyle w:val="Bodytext2"/>
          <w:rFonts w:eastAsia="Courier New"/>
          <w:bCs w:val="0"/>
          <w:i w:val="0"/>
          <w:color w:val="000000"/>
          <w:sz w:val="24"/>
          <w:szCs w:val="24"/>
          <w:lang w:eastAsia="bg-BG"/>
        </w:rPr>
        <w:t xml:space="preserve"> </w:t>
      </w:r>
      <w:r w:rsidR="00F738CE" w:rsidRPr="00930274">
        <w:rPr>
          <w:rStyle w:val="Bodytext2"/>
          <w:rFonts w:eastAsia="Courier New"/>
          <w:bCs w:val="0"/>
          <w:i w:val="0"/>
          <w:color w:val="000000"/>
          <w:sz w:val="24"/>
          <w:szCs w:val="24"/>
          <w:lang w:eastAsia="bg-BG"/>
        </w:rPr>
        <w:t>месеца</w:t>
      </w:r>
      <w:r w:rsidRPr="00930274">
        <w:rPr>
          <w:rStyle w:val="Bodytext2"/>
          <w:rFonts w:eastAsia="Courier New"/>
          <w:bCs w:val="0"/>
          <w:i w:val="0"/>
          <w:color w:val="000000"/>
          <w:sz w:val="24"/>
          <w:szCs w:val="24"/>
          <w:lang w:eastAsia="bg-BG"/>
        </w:rPr>
        <w:t>,</w:t>
      </w:r>
      <w:r w:rsidRPr="00930274">
        <w:rPr>
          <w:rStyle w:val="Bodytext2"/>
          <w:rFonts w:eastAsia="Courier New"/>
          <w:b w:val="0"/>
          <w:bCs w:val="0"/>
          <w:i w:val="0"/>
          <w:color w:val="000000"/>
          <w:sz w:val="24"/>
          <w:szCs w:val="24"/>
          <w:lang w:eastAsia="bg-BG"/>
        </w:rPr>
        <w:t xml:space="preserve"> </w:t>
      </w:r>
      <w:r w:rsidRPr="00930274">
        <w:rPr>
          <w:rStyle w:val="Bodytext2NotBold"/>
          <w:rFonts w:eastAsia="Courier New"/>
          <w:bCs/>
          <w:i w:val="0"/>
          <w:color w:val="000000"/>
          <w:sz w:val="24"/>
          <w:szCs w:val="24"/>
          <w:lang w:eastAsia="bg-BG"/>
        </w:rPr>
        <w:t>считано от датата на подписване на договора.</w:t>
      </w:r>
    </w:p>
    <w:p w:rsidR="005C73B8" w:rsidRPr="00930274" w:rsidRDefault="005C73B8" w:rsidP="005C73B8">
      <w:pPr>
        <w:pStyle w:val="Bodytext21"/>
        <w:shd w:val="clear" w:color="auto" w:fill="auto"/>
        <w:tabs>
          <w:tab w:val="left" w:pos="488"/>
        </w:tabs>
        <w:spacing w:before="0" w:line="240" w:lineRule="auto"/>
        <w:ind w:left="20" w:right="40" w:firstLine="0"/>
        <w:jc w:val="both"/>
        <w:rPr>
          <w:sz w:val="24"/>
          <w:szCs w:val="24"/>
        </w:rPr>
      </w:pPr>
      <w:r w:rsidRPr="00930274">
        <w:rPr>
          <w:sz w:val="24"/>
          <w:szCs w:val="24"/>
        </w:rPr>
        <w:tab/>
      </w:r>
    </w:p>
    <w:p w:rsidR="005C73B8" w:rsidRPr="00930274" w:rsidRDefault="00D522CB" w:rsidP="005C73B8">
      <w:pPr>
        <w:pStyle w:val="Bodytext21"/>
        <w:shd w:val="clear" w:color="auto" w:fill="auto"/>
        <w:spacing w:before="0" w:line="240" w:lineRule="auto"/>
        <w:ind w:firstLine="0"/>
        <w:jc w:val="both"/>
        <w:rPr>
          <w:b w:val="0"/>
          <w:color w:val="000000"/>
          <w:sz w:val="24"/>
          <w:szCs w:val="24"/>
          <w:lang w:eastAsia="bg-BG" w:bidi="bg-BG"/>
        </w:rPr>
      </w:pPr>
      <w:r>
        <w:rPr>
          <w:rStyle w:val="Bodytext2"/>
          <w:rFonts w:eastAsia="Courier New"/>
          <w:bCs w:val="0"/>
          <w:i w:val="0"/>
          <w:sz w:val="24"/>
          <w:szCs w:val="24"/>
        </w:rPr>
        <w:t>Д</w:t>
      </w:r>
      <w:r w:rsidR="005C73B8" w:rsidRPr="00930274">
        <w:rPr>
          <w:color w:val="000000"/>
          <w:sz w:val="24"/>
          <w:szCs w:val="24"/>
          <w:lang w:eastAsia="bg-BG" w:bidi="bg-BG"/>
        </w:rPr>
        <w:t xml:space="preserve">. Срок на валидност на предложението </w:t>
      </w:r>
      <w:r w:rsidR="005C73B8" w:rsidRPr="00930274">
        <w:rPr>
          <w:b w:val="0"/>
          <w:color w:val="000000"/>
          <w:sz w:val="24"/>
          <w:szCs w:val="24"/>
          <w:lang w:eastAsia="bg-BG" w:bidi="bg-BG"/>
        </w:rPr>
        <w:t xml:space="preserve">- </w:t>
      </w:r>
      <w:r w:rsidR="00CE28A5" w:rsidRPr="00930274">
        <w:rPr>
          <w:b w:val="0"/>
          <w:color w:val="000000"/>
          <w:sz w:val="24"/>
          <w:szCs w:val="24"/>
          <w:lang w:eastAsia="bg-BG" w:bidi="bg-BG"/>
        </w:rPr>
        <w:t>120</w:t>
      </w:r>
      <w:r w:rsidR="005C73B8" w:rsidRPr="00930274">
        <w:rPr>
          <w:b w:val="0"/>
          <w:bCs w:val="0"/>
          <w:spacing w:val="1"/>
          <w:sz w:val="24"/>
          <w:szCs w:val="24"/>
          <w:lang w:eastAsia="bg-BG" w:bidi="ar-SA"/>
        </w:rPr>
        <w:t xml:space="preserve"> (</w:t>
      </w:r>
      <w:r w:rsidR="00CE28A5" w:rsidRPr="00930274">
        <w:rPr>
          <w:b w:val="0"/>
          <w:bCs w:val="0"/>
          <w:spacing w:val="1"/>
          <w:sz w:val="24"/>
          <w:szCs w:val="24"/>
          <w:lang w:eastAsia="bg-BG" w:bidi="ar-SA"/>
        </w:rPr>
        <w:t>сто и двадесет</w:t>
      </w:r>
      <w:r w:rsidR="005C73B8" w:rsidRPr="00930274">
        <w:rPr>
          <w:b w:val="0"/>
          <w:bCs w:val="0"/>
          <w:spacing w:val="1"/>
          <w:sz w:val="24"/>
          <w:szCs w:val="24"/>
          <w:lang w:eastAsia="bg-BG" w:bidi="ar-SA"/>
        </w:rPr>
        <w:t>) дни, считано от датата, определена за краен срок за получаване на офертите.</w:t>
      </w:r>
    </w:p>
    <w:p w:rsidR="005C73B8" w:rsidRPr="00930274" w:rsidRDefault="005C73B8" w:rsidP="005C73B8">
      <w:pPr>
        <w:pStyle w:val="Bodytext21"/>
        <w:shd w:val="clear" w:color="auto" w:fill="auto"/>
        <w:spacing w:before="0" w:line="240" w:lineRule="auto"/>
        <w:ind w:firstLine="0"/>
        <w:jc w:val="both"/>
        <w:rPr>
          <w:sz w:val="24"/>
          <w:szCs w:val="24"/>
        </w:rPr>
      </w:pPr>
    </w:p>
    <w:p w:rsidR="005C73B8" w:rsidRPr="00930274" w:rsidRDefault="00D522CB" w:rsidP="005C73B8">
      <w:pPr>
        <w:keepNext/>
        <w:keepLines/>
        <w:spacing w:line="269" w:lineRule="exact"/>
        <w:ind w:left="40"/>
        <w:jc w:val="both"/>
        <w:rPr>
          <w:b/>
        </w:rPr>
      </w:pPr>
      <w:bookmarkStart w:id="5" w:name="bookmark5"/>
      <w:r>
        <w:rPr>
          <w:b/>
          <w:lang w:eastAsia="en-US" w:bidi="en-US"/>
        </w:rPr>
        <w:t>Е</w:t>
      </w:r>
      <w:r w:rsidR="005C73B8" w:rsidRPr="00930274">
        <w:rPr>
          <w:b/>
          <w:lang w:eastAsia="en-US" w:bidi="en-US"/>
        </w:rPr>
        <w:t>.</w:t>
      </w:r>
      <w:r w:rsidR="005C73B8" w:rsidRPr="00930274">
        <w:rPr>
          <w:lang w:eastAsia="en-US" w:bidi="en-US"/>
        </w:rPr>
        <w:t xml:space="preserve"> </w:t>
      </w:r>
      <w:r w:rsidR="005C73B8" w:rsidRPr="00930274">
        <w:rPr>
          <w:b/>
        </w:rPr>
        <w:t>Прогнозна стойност на обществената поръчка:</w:t>
      </w:r>
      <w:bookmarkEnd w:id="5"/>
    </w:p>
    <w:p w:rsidR="005C73B8" w:rsidRPr="00026667" w:rsidRDefault="002A69C9" w:rsidP="005C73B8">
      <w:pPr>
        <w:pStyle w:val="Bodytext10"/>
        <w:shd w:val="clear" w:color="auto" w:fill="auto"/>
        <w:spacing w:before="0" w:line="240" w:lineRule="auto"/>
        <w:ind w:left="20" w:right="40" w:firstLine="0"/>
        <w:jc w:val="both"/>
        <w:rPr>
          <w:b/>
          <w:bCs/>
          <w:spacing w:val="1"/>
          <w:sz w:val="24"/>
          <w:szCs w:val="24"/>
          <w:lang w:bidi="ar-SA"/>
        </w:rPr>
      </w:pPr>
      <w:r w:rsidRPr="00930274">
        <w:rPr>
          <w:spacing w:val="1"/>
          <w:sz w:val="24"/>
          <w:szCs w:val="24"/>
          <w:lang w:eastAsia="bg-BG" w:bidi="ar-SA"/>
        </w:rPr>
        <w:tab/>
        <w:t>П</w:t>
      </w:r>
      <w:r w:rsidR="005C73B8" w:rsidRPr="00930274">
        <w:rPr>
          <w:spacing w:val="1"/>
          <w:sz w:val="24"/>
          <w:szCs w:val="24"/>
          <w:lang w:eastAsia="bg-BG" w:bidi="ar-SA"/>
        </w:rPr>
        <w:t xml:space="preserve">рогнозна стойност на настоящата обществена поръчка е </w:t>
      </w:r>
      <w:r w:rsidRPr="00930274">
        <w:rPr>
          <w:spacing w:val="1"/>
          <w:sz w:val="24"/>
          <w:szCs w:val="24"/>
          <w:lang w:eastAsia="bg-BG" w:bidi="ar-SA"/>
        </w:rPr>
        <w:t>до:</w:t>
      </w:r>
      <w:r w:rsidR="005C73B8" w:rsidRPr="00930274">
        <w:rPr>
          <w:b/>
          <w:bCs/>
          <w:spacing w:val="1"/>
          <w:sz w:val="24"/>
          <w:szCs w:val="24"/>
          <w:lang w:bidi="ar-SA"/>
        </w:rPr>
        <w:t xml:space="preserve"> </w:t>
      </w:r>
      <w:r w:rsidR="005C732C" w:rsidRPr="007C5EAB">
        <w:rPr>
          <w:b/>
          <w:i/>
          <w:sz w:val="24"/>
          <w:szCs w:val="24"/>
        </w:rPr>
        <w:t>405 000 лв. (четиристотин и пет хиляди лева) без ДДС</w:t>
      </w:r>
      <w:r w:rsidR="005C732C">
        <w:rPr>
          <w:sz w:val="24"/>
          <w:szCs w:val="24"/>
        </w:rPr>
        <w:t>.</w:t>
      </w:r>
    </w:p>
    <w:p w:rsidR="005C73B8" w:rsidRPr="00D522CB" w:rsidRDefault="00846D15" w:rsidP="00D522CB">
      <w:pPr>
        <w:pStyle w:val="Bodytext10"/>
        <w:shd w:val="clear" w:color="auto" w:fill="auto"/>
        <w:spacing w:before="0" w:line="240" w:lineRule="auto"/>
        <w:ind w:left="20" w:right="40" w:firstLine="0"/>
        <w:jc w:val="both"/>
        <w:rPr>
          <w:rStyle w:val="Bodytext2NotBold"/>
          <w:b w:val="0"/>
          <w:bCs w:val="0"/>
          <w:i w:val="0"/>
          <w:iCs w:val="0"/>
          <w:spacing w:val="1"/>
          <w:sz w:val="24"/>
          <w:szCs w:val="24"/>
          <w:lang w:eastAsia="bg-BG" w:bidi="ar-SA"/>
        </w:rPr>
      </w:pPr>
      <w:r w:rsidRPr="00930274">
        <w:rPr>
          <w:b/>
          <w:bCs/>
          <w:spacing w:val="1"/>
          <w:sz w:val="24"/>
          <w:szCs w:val="24"/>
          <w:lang w:bidi="ar-SA"/>
        </w:rPr>
        <w:tab/>
      </w:r>
      <w:r w:rsidRPr="00930274">
        <w:rPr>
          <w:bCs/>
          <w:spacing w:val="1"/>
          <w:sz w:val="24"/>
          <w:szCs w:val="24"/>
          <w:lang w:bidi="ar-SA"/>
        </w:rPr>
        <w:t xml:space="preserve">Общата стойност на поръчката не може да надвишава посочената прогнозна стойност. </w:t>
      </w:r>
    </w:p>
    <w:p w:rsidR="005C73B8" w:rsidRPr="00930274" w:rsidRDefault="005C73B8" w:rsidP="00B56518">
      <w:pPr>
        <w:autoSpaceDE w:val="0"/>
        <w:autoSpaceDN w:val="0"/>
        <w:adjustRightInd w:val="0"/>
        <w:ind w:left="120" w:right="74" w:firstLine="589"/>
        <w:jc w:val="both"/>
        <w:rPr>
          <w:spacing w:val="1"/>
        </w:rPr>
      </w:pPr>
      <w:r w:rsidRPr="00930274">
        <w:rPr>
          <w:spacing w:val="1"/>
        </w:rPr>
        <w:t>В тази стойност се включват:</w:t>
      </w:r>
    </w:p>
    <w:p w:rsidR="005C73B8" w:rsidRPr="00930274" w:rsidRDefault="005C73B8" w:rsidP="00B56518">
      <w:pPr>
        <w:autoSpaceDE w:val="0"/>
        <w:autoSpaceDN w:val="0"/>
        <w:adjustRightInd w:val="0"/>
        <w:ind w:left="120" w:right="74" w:firstLine="589"/>
        <w:jc w:val="both"/>
        <w:rPr>
          <w:spacing w:val="1"/>
        </w:rPr>
      </w:pPr>
      <w:r w:rsidRPr="00930274">
        <w:rPr>
          <w:spacing w:val="1"/>
        </w:rPr>
        <w:t>-  цената в лева без ДДС на доставените количества хранителни продукти;</w:t>
      </w:r>
    </w:p>
    <w:p w:rsidR="005C73B8" w:rsidRPr="00930274" w:rsidRDefault="005C73B8" w:rsidP="00B56518">
      <w:pPr>
        <w:autoSpaceDE w:val="0"/>
        <w:autoSpaceDN w:val="0"/>
        <w:adjustRightInd w:val="0"/>
        <w:ind w:left="120" w:right="74" w:firstLine="589"/>
        <w:jc w:val="both"/>
        <w:rPr>
          <w:spacing w:val="1"/>
        </w:rPr>
      </w:pPr>
      <w:r w:rsidRPr="00930274">
        <w:rPr>
          <w:spacing w:val="1"/>
        </w:rPr>
        <w:t xml:space="preserve">- </w:t>
      </w:r>
      <w:r w:rsidR="005E1C90" w:rsidRPr="005E1C90">
        <w:rPr>
          <w:spacing w:val="1"/>
        </w:rPr>
        <w:t xml:space="preserve"> </w:t>
      </w:r>
      <w:r w:rsidRPr="00930274">
        <w:rPr>
          <w:spacing w:val="1"/>
        </w:rPr>
        <w:t>всички   товаро-разтоварни,   транспортни   и   други   разходи,</w:t>
      </w:r>
      <w:r w:rsidR="00D22192" w:rsidRPr="00930274">
        <w:rPr>
          <w:spacing w:val="1"/>
        </w:rPr>
        <w:t xml:space="preserve">   свързани   с   доставката</w:t>
      </w:r>
      <w:r w:rsidRPr="00930274">
        <w:rPr>
          <w:spacing w:val="1"/>
        </w:rPr>
        <w:t>,</w:t>
      </w:r>
      <w:r w:rsidRPr="00930274">
        <w:rPr>
          <w:spacing w:val="1"/>
        </w:rPr>
        <w:tab/>
      </w:r>
      <w:r w:rsidR="005E1C90" w:rsidRPr="005E1C90">
        <w:rPr>
          <w:spacing w:val="1"/>
        </w:rPr>
        <w:t xml:space="preserve">   </w:t>
      </w:r>
      <w:r w:rsidRPr="00930274">
        <w:rPr>
          <w:spacing w:val="1"/>
        </w:rPr>
        <w:t>включително</w:t>
      </w:r>
      <w:r w:rsidR="005E1C90" w:rsidRPr="005E1C90">
        <w:rPr>
          <w:spacing w:val="1"/>
        </w:rPr>
        <w:t xml:space="preserve"> </w:t>
      </w:r>
      <w:r w:rsidRPr="00930274">
        <w:rPr>
          <w:spacing w:val="1"/>
        </w:rPr>
        <w:t>за</w:t>
      </w:r>
      <w:r w:rsidR="00D22192" w:rsidRPr="00930274">
        <w:rPr>
          <w:spacing w:val="1"/>
        </w:rPr>
        <w:t xml:space="preserve"> </w:t>
      </w:r>
      <w:r w:rsidRPr="00930274">
        <w:rPr>
          <w:spacing w:val="1"/>
        </w:rPr>
        <w:t>транспортната</w:t>
      </w:r>
      <w:r w:rsidR="00D22192" w:rsidRPr="00930274">
        <w:rPr>
          <w:spacing w:val="1"/>
        </w:rPr>
        <w:t xml:space="preserve"> </w:t>
      </w:r>
      <w:r w:rsidRPr="00930274">
        <w:rPr>
          <w:spacing w:val="1"/>
        </w:rPr>
        <w:t>опаковка на</w:t>
      </w:r>
      <w:r w:rsidR="00D22192" w:rsidRPr="00930274">
        <w:rPr>
          <w:spacing w:val="1"/>
        </w:rPr>
        <w:t xml:space="preserve"> </w:t>
      </w:r>
      <w:r w:rsidRPr="00930274">
        <w:rPr>
          <w:spacing w:val="1"/>
        </w:rPr>
        <w:t>стоките,</w:t>
      </w:r>
      <w:r w:rsidR="00D22192" w:rsidRPr="00930274">
        <w:rPr>
          <w:spacing w:val="1"/>
        </w:rPr>
        <w:t xml:space="preserve"> </w:t>
      </w:r>
      <w:r w:rsidR="005E1C90">
        <w:rPr>
          <w:spacing w:val="1"/>
        </w:rPr>
        <w:t>при тяхното транспортиране.</w:t>
      </w:r>
    </w:p>
    <w:p w:rsidR="005C73B8" w:rsidRPr="00930274" w:rsidRDefault="005C73B8" w:rsidP="00D522CB">
      <w:pPr>
        <w:spacing w:line="230" w:lineRule="exact"/>
        <w:jc w:val="both"/>
      </w:pPr>
    </w:p>
    <w:p w:rsidR="005C73B8" w:rsidRPr="00930274" w:rsidRDefault="00D522CB" w:rsidP="005C73B8">
      <w:pPr>
        <w:keepNext/>
        <w:keepLines/>
        <w:tabs>
          <w:tab w:val="left" w:pos="333"/>
        </w:tabs>
        <w:spacing w:after="203" w:line="230" w:lineRule="exact"/>
        <w:ind w:left="20"/>
        <w:jc w:val="both"/>
        <w:rPr>
          <w:b/>
        </w:rPr>
      </w:pPr>
      <w:bookmarkStart w:id="6" w:name="bookmark6"/>
      <w:r>
        <w:rPr>
          <w:b/>
        </w:rPr>
        <w:t>Ж</w:t>
      </w:r>
      <w:r w:rsidR="005C73B8" w:rsidRPr="00930274">
        <w:rPr>
          <w:b/>
        </w:rPr>
        <w:t>.</w:t>
      </w:r>
      <w:r w:rsidR="005C73B8" w:rsidRPr="00930274">
        <w:rPr>
          <w:b/>
        </w:rPr>
        <w:tab/>
        <w:t>Срок и начин на плащ</w:t>
      </w:r>
      <w:r w:rsidR="005C73B8" w:rsidRPr="00930274">
        <w:rPr>
          <w:rStyle w:val="Heading20"/>
          <w:rFonts w:eastAsia="Courier New"/>
          <w:b/>
          <w:sz w:val="24"/>
          <w:szCs w:val="24"/>
          <w:u w:val="none"/>
        </w:rPr>
        <w:t>ан</w:t>
      </w:r>
      <w:r w:rsidR="005C73B8" w:rsidRPr="00930274">
        <w:rPr>
          <w:b/>
        </w:rPr>
        <w:t>е</w:t>
      </w:r>
      <w:bookmarkEnd w:id="6"/>
    </w:p>
    <w:p w:rsidR="005C73B8" w:rsidRPr="00026667" w:rsidRDefault="00B56518" w:rsidP="005C73B8">
      <w:pPr>
        <w:autoSpaceDE w:val="0"/>
        <w:autoSpaceDN w:val="0"/>
        <w:adjustRightInd w:val="0"/>
        <w:ind w:left="120" w:right="71"/>
        <w:jc w:val="both"/>
        <w:rPr>
          <w:strike/>
        </w:rPr>
      </w:pPr>
      <w:r w:rsidRPr="00930274">
        <w:tab/>
      </w:r>
      <w:r w:rsidR="005C73B8" w:rsidRPr="00026667">
        <w:t>Пл</w:t>
      </w:r>
      <w:r w:rsidR="005C73B8" w:rsidRPr="00026667">
        <w:rPr>
          <w:spacing w:val="-1"/>
        </w:rPr>
        <w:t>а</w:t>
      </w:r>
      <w:r w:rsidR="005C73B8" w:rsidRPr="00026667">
        <w:t>щ</w:t>
      </w:r>
      <w:r w:rsidR="005C73B8" w:rsidRPr="00026667">
        <w:rPr>
          <w:spacing w:val="-1"/>
        </w:rPr>
        <w:t>а</w:t>
      </w:r>
      <w:r w:rsidR="005C73B8" w:rsidRPr="00026667">
        <w:rPr>
          <w:spacing w:val="1"/>
        </w:rPr>
        <w:t>н</w:t>
      </w:r>
      <w:r w:rsidR="005C73B8" w:rsidRPr="00026667">
        <w:rPr>
          <w:spacing w:val="-1"/>
        </w:rPr>
        <w:t>е</w:t>
      </w:r>
      <w:r w:rsidR="005C73B8" w:rsidRPr="00026667">
        <w:t>то,</w:t>
      </w:r>
      <w:r w:rsidR="005C73B8" w:rsidRPr="00026667">
        <w:rPr>
          <w:spacing w:val="24"/>
        </w:rPr>
        <w:t xml:space="preserve"> </w:t>
      </w:r>
      <w:r w:rsidR="005C73B8" w:rsidRPr="00026667">
        <w:rPr>
          <w:spacing w:val="1"/>
        </w:rPr>
        <w:t>п</w:t>
      </w:r>
      <w:r w:rsidR="005C73B8" w:rsidRPr="00026667">
        <w:t>о</w:t>
      </w:r>
      <w:r w:rsidR="005C73B8" w:rsidRPr="00026667">
        <w:rPr>
          <w:spacing w:val="24"/>
        </w:rPr>
        <w:t xml:space="preserve"> </w:t>
      </w:r>
      <w:r w:rsidR="005C73B8" w:rsidRPr="00026667">
        <w:rPr>
          <w:spacing w:val="-1"/>
        </w:rPr>
        <w:t>с</w:t>
      </w:r>
      <w:r w:rsidR="005C73B8" w:rsidRPr="00026667">
        <w:rPr>
          <w:spacing w:val="1"/>
        </w:rPr>
        <w:t>к</w:t>
      </w:r>
      <w:r w:rsidR="005C73B8" w:rsidRPr="00026667">
        <w:t>л</w:t>
      </w:r>
      <w:r w:rsidR="005C73B8" w:rsidRPr="00026667">
        <w:rPr>
          <w:spacing w:val="1"/>
        </w:rPr>
        <w:t>ю</w:t>
      </w:r>
      <w:r w:rsidR="005C73B8" w:rsidRPr="00026667">
        <w:rPr>
          <w:spacing w:val="-1"/>
        </w:rPr>
        <w:t>че</w:t>
      </w:r>
      <w:r w:rsidR="005C73B8" w:rsidRPr="00026667">
        <w:rPr>
          <w:spacing w:val="1"/>
        </w:rPr>
        <w:t>ни</w:t>
      </w:r>
      <w:r w:rsidR="005C73B8" w:rsidRPr="00026667">
        <w:t>я</w:t>
      </w:r>
      <w:r w:rsidR="005C73B8" w:rsidRPr="00026667">
        <w:rPr>
          <w:spacing w:val="24"/>
        </w:rPr>
        <w:t xml:space="preserve"> </w:t>
      </w:r>
      <w:r w:rsidR="005C73B8" w:rsidRPr="00026667">
        <w:t>с</w:t>
      </w:r>
      <w:r w:rsidR="005C73B8" w:rsidRPr="00026667">
        <w:rPr>
          <w:spacing w:val="20"/>
        </w:rPr>
        <w:t xml:space="preserve"> </w:t>
      </w:r>
      <w:r w:rsidR="005C73B8" w:rsidRPr="00026667">
        <w:rPr>
          <w:spacing w:val="1"/>
        </w:rPr>
        <w:t>из</w:t>
      </w:r>
      <w:r w:rsidR="005C73B8" w:rsidRPr="00026667">
        <w:t>бр</w:t>
      </w:r>
      <w:r w:rsidR="005C73B8" w:rsidRPr="00026667">
        <w:rPr>
          <w:spacing w:val="-3"/>
        </w:rPr>
        <w:t>а</w:t>
      </w:r>
      <w:r w:rsidR="005C73B8" w:rsidRPr="00026667">
        <w:rPr>
          <w:spacing w:val="1"/>
        </w:rPr>
        <w:t>ни</w:t>
      </w:r>
      <w:r w:rsidR="005C73B8" w:rsidRPr="00026667">
        <w:t>я</w:t>
      </w:r>
      <w:r w:rsidR="005C73B8" w:rsidRPr="00026667">
        <w:rPr>
          <w:spacing w:val="21"/>
        </w:rPr>
        <w:t xml:space="preserve"> </w:t>
      </w:r>
      <w:r w:rsidR="005C73B8" w:rsidRPr="00026667">
        <w:rPr>
          <w:spacing w:val="1"/>
        </w:rPr>
        <w:t>и</w:t>
      </w:r>
      <w:r w:rsidR="005C73B8" w:rsidRPr="00026667">
        <w:rPr>
          <w:spacing w:val="-1"/>
        </w:rPr>
        <w:t>з</w:t>
      </w:r>
      <w:r w:rsidR="005C73B8" w:rsidRPr="00026667">
        <w:rPr>
          <w:spacing w:val="1"/>
        </w:rPr>
        <w:t>п</w:t>
      </w:r>
      <w:r w:rsidR="005C73B8" w:rsidRPr="00026667">
        <w:t>ъ</w:t>
      </w:r>
      <w:r w:rsidR="005C73B8" w:rsidRPr="00026667">
        <w:rPr>
          <w:spacing w:val="-1"/>
        </w:rPr>
        <w:t>лн</w:t>
      </w:r>
      <w:r w:rsidR="005C73B8" w:rsidRPr="00026667">
        <w:rPr>
          <w:spacing w:val="1"/>
        </w:rPr>
        <w:t>и</w:t>
      </w:r>
      <w:r w:rsidR="005C73B8" w:rsidRPr="00026667">
        <w:t>т</w:t>
      </w:r>
      <w:r w:rsidR="005C73B8" w:rsidRPr="00026667">
        <w:rPr>
          <w:spacing w:val="-1"/>
        </w:rPr>
        <w:t>е</w:t>
      </w:r>
      <w:r w:rsidR="005C73B8" w:rsidRPr="00026667">
        <w:t>л</w:t>
      </w:r>
      <w:r w:rsidR="005C73B8" w:rsidRPr="00026667">
        <w:rPr>
          <w:spacing w:val="24"/>
        </w:rPr>
        <w:t xml:space="preserve"> </w:t>
      </w:r>
      <w:r w:rsidR="005C73B8" w:rsidRPr="00026667">
        <w:t>догово</w:t>
      </w:r>
      <w:r w:rsidR="005C73B8" w:rsidRPr="00026667">
        <w:rPr>
          <w:spacing w:val="5"/>
        </w:rPr>
        <w:t>р</w:t>
      </w:r>
      <w:r w:rsidR="005C73B8" w:rsidRPr="00026667">
        <w:t>,</w:t>
      </w:r>
      <w:r w:rsidR="005C73B8" w:rsidRPr="00026667">
        <w:rPr>
          <w:spacing w:val="24"/>
        </w:rPr>
        <w:t xml:space="preserve"> </w:t>
      </w:r>
      <w:r w:rsidR="005C73B8" w:rsidRPr="00026667">
        <w:t>ще</w:t>
      </w:r>
      <w:r w:rsidR="005C73B8" w:rsidRPr="00026667">
        <w:rPr>
          <w:spacing w:val="23"/>
        </w:rPr>
        <w:t xml:space="preserve"> </w:t>
      </w:r>
      <w:r w:rsidR="005C73B8" w:rsidRPr="00026667">
        <w:rPr>
          <w:spacing w:val="-1"/>
        </w:rPr>
        <w:t>с</w:t>
      </w:r>
      <w:r w:rsidR="005C73B8" w:rsidRPr="00026667">
        <w:t>е</w:t>
      </w:r>
      <w:r w:rsidR="005C73B8" w:rsidRPr="00026667">
        <w:rPr>
          <w:spacing w:val="23"/>
        </w:rPr>
        <w:t xml:space="preserve"> </w:t>
      </w:r>
      <w:r w:rsidR="005C73B8" w:rsidRPr="00026667">
        <w:t>о</w:t>
      </w:r>
      <w:r w:rsidR="005C73B8" w:rsidRPr="00026667">
        <w:rPr>
          <w:spacing w:val="-1"/>
        </w:rPr>
        <w:t>с</w:t>
      </w:r>
      <w:r w:rsidR="005C73B8" w:rsidRPr="00026667">
        <w:t>ъщ</w:t>
      </w:r>
      <w:r w:rsidR="005C73B8" w:rsidRPr="00026667">
        <w:rPr>
          <w:spacing w:val="-1"/>
        </w:rPr>
        <w:t>ес</w:t>
      </w:r>
      <w:r w:rsidR="005C73B8" w:rsidRPr="00026667">
        <w:t>тви</w:t>
      </w:r>
      <w:r w:rsidR="005C73B8" w:rsidRPr="00026667">
        <w:rPr>
          <w:spacing w:val="24"/>
        </w:rPr>
        <w:t xml:space="preserve"> </w:t>
      </w:r>
      <w:r w:rsidR="005C73B8" w:rsidRPr="00026667">
        <w:t>от</w:t>
      </w:r>
      <w:r w:rsidR="005C73B8" w:rsidRPr="00026667">
        <w:rPr>
          <w:spacing w:val="24"/>
        </w:rPr>
        <w:t xml:space="preserve"> </w:t>
      </w:r>
      <w:r w:rsidR="005C73B8" w:rsidRPr="00026667">
        <w:rPr>
          <w:spacing w:val="-1"/>
        </w:rPr>
        <w:t>с</w:t>
      </w:r>
      <w:r w:rsidR="005C73B8" w:rsidRPr="00026667">
        <w:t>тр</w:t>
      </w:r>
      <w:r w:rsidR="005C73B8" w:rsidRPr="00026667">
        <w:rPr>
          <w:spacing w:val="-1"/>
        </w:rPr>
        <w:t>а</w:t>
      </w:r>
      <w:r w:rsidR="005C73B8" w:rsidRPr="00026667">
        <w:rPr>
          <w:spacing w:val="1"/>
        </w:rPr>
        <w:t>н</w:t>
      </w:r>
      <w:r w:rsidR="005C73B8" w:rsidRPr="00026667">
        <w:t xml:space="preserve">а </w:t>
      </w:r>
      <w:r w:rsidR="005C73B8" w:rsidRPr="00026667">
        <w:rPr>
          <w:spacing w:val="1"/>
        </w:rPr>
        <w:t>н</w:t>
      </w:r>
      <w:r w:rsidR="005C73B8" w:rsidRPr="00026667">
        <w:t>а</w:t>
      </w:r>
      <w:r w:rsidR="005C73B8" w:rsidRPr="00026667">
        <w:rPr>
          <w:spacing w:val="1"/>
        </w:rPr>
        <w:t xml:space="preserve"> </w:t>
      </w:r>
      <w:r w:rsidR="005C73B8" w:rsidRPr="00026667">
        <w:rPr>
          <w:spacing w:val="-2"/>
        </w:rPr>
        <w:t>В</w:t>
      </w:r>
      <w:r w:rsidR="005C73B8" w:rsidRPr="00026667">
        <w:rPr>
          <w:spacing w:val="1"/>
        </w:rPr>
        <w:t>Ъ</w:t>
      </w:r>
      <w:r w:rsidR="005C73B8" w:rsidRPr="00026667">
        <w:t>ЗЛОЖИТ</w:t>
      </w:r>
      <w:r w:rsidR="005C73B8" w:rsidRPr="00026667">
        <w:rPr>
          <w:spacing w:val="-1"/>
        </w:rPr>
        <w:t>Е</w:t>
      </w:r>
      <w:r w:rsidR="005C73B8" w:rsidRPr="00026667">
        <w:t>Л</w:t>
      </w:r>
      <w:r w:rsidR="005C73B8" w:rsidRPr="00026667">
        <w:rPr>
          <w:spacing w:val="2"/>
        </w:rPr>
        <w:t>Я</w:t>
      </w:r>
      <w:r w:rsidR="005C73B8" w:rsidRPr="00026667">
        <w:t>,</w:t>
      </w:r>
      <w:r w:rsidR="005C73B8" w:rsidRPr="00026667">
        <w:rPr>
          <w:spacing w:val="1"/>
        </w:rPr>
        <w:t xml:space="preserve"> </w:t>
      </w:r>
      <w:r w:rsidR="005C73B8" w:rsidRPr="00026667">
        <w:rPr>
          <w:spacing w:val="-1"/>
        </w:rPr>
        <w:t>п</w:t>
      </w:r>
      <w:r w:rsidR="005C73B8" w:rsidRPr="00026667">
        <w:t>о</w:t>
      </w:r>
      <w:r w:rsidR="005C73B8" w:rsidRPr="00026667">
        <w:rPr>
          <w:spacing w:val="1"/>
        </w:rPr>
        <w:t xml:space="preserve"> </w:t>
      </w:r>
      <w:r w:rsidR="005C73B8" w:rsidRPr="00026667">
        <w:t>б</w:t>
      </w:r>
      <w:r w:rsidR="005C73B8" w:rsidRPr="00026667">
        <w:rPr>
          <w:spacing w:val="-1"/>
        </w:rPr>
        <w:t>а</w:t>
      </w:r>
      <w:r w:rsidR="005C73B8" w:rsidRPr="00026667">
        <w:rPr>
          <w:spacing w:val="1"/>
        </w:rPr>
        <w:t>нк</w:t>
      </w:r>
      <w:r w:rsidR="005C73B8" w:rsidRPr="00026667">
        <w:t>ов</w:t>
      </w:r>
      <w:r w:rsidR="005C73B8" w:rsidRPr="00026667">
        <w:rPr>
          <w:spacing w:val="1"/>
        </w:rPr>
        <w:t xml:space="preserve"> п</w:t>
      </w:r>
      <w:r w:rsidR="005C73B8" w:rsidRPr="00026667">
        <w:rPr>
          <w:spacing w:val="-2"/>
        </w:rPr>
        <w:t>ъ</w:t>
      </w:r>
      <w:r w:rsidR="005C73B8" w:rsidRPr="00026667">
        <w:rPr>
          <w:spacing w:val="3"/>
        </w:rPr>
        <w:t>т</w:t>
      </w:r>
      <w:r w:rsidR="005C73B8" w:rsidRPr="00026667">
        <w:t>,</w:t>
      </w:r>
      <w:r w:rsidR="005C73B8" w:rsidRPr="00026667">
        <w:rPr>
          <w:spacing w:val="1"/>
        </w:rPr>
        <w:t xml:space="preserve"> </w:t>
      </w:r>
      <w:r w:rsidR="005C73B8" w:rsidRPr="00026667">
        <w:t xml:space="preserve">с </w:t>
      </w:r>
      <w:r w:rsidR="005C73B8" w:rsidRPr="00026667">
        <w:rPr>
          <w:spacing w:val="1"/>
        </w:rPr>
        <w:t>п</w:t>
      </w:r>
      <w:r w:rsidR="005C73B8" w:rsidRPr="00026667">
        <w:t>л</w:t>
      </w:r>
      <w:r w:rsidR="005C73B8" w:rsidRPr="00026667">
        <w:rPr>
          <w:spacing w:val="-1"/>
        </w:rPr>
        <w:t>а</w:t>
      </w:r>
      <w:r w:rsidR="005C73B8" w:rsidRPr="00026667">
        <w:t>т</w:t>
      </w:r>
      <w:r w:rsidR="005C73B8" w:rsidRPr="00026667">
        <w:rPr>
          <w:spacing w:val="-1"/>
        </w:rPr>
        <w:t>е</w:t>
      </w:r>
      <w:r w:rsidR="005C73B8" w:rsidRPr="00026667">
        <w:t>ж</w:t>
      </w:r>
      <w:r w:rsidR="005C73B8" w:rsidRPr="00026667">
        <w:rPr>
          <w:spacing w:val="1"/>
        </w:rPr>
        <w:t>н</w:t>
      </w:r>
      <w:r w:rsidR="005C73B8" w:rsidRPr="00026667">
        <w:t>о</w:t>
      </w:r>
      <w:r w:rsidR="005C73B8" w:rsidRPr="00026667">
        <w:rPr>
          <w:spacing w:val="1"/>
        </w:rPr>
        <w:t xml:space="preserve"> н</w:t>
      </w:r>
      <w:r w:rsidR="005C73B8" w:rsidRPr="00026667">
        <w:rPr>
          <w:spacing w:val="-1"/>
        </w:rPr>
        <w:t>а</w:t>
      </w:r>
      <w:r w:rsidR="005C73B8" w:rsidRPr="00026667">
        <w:t>р</w:t>
      </w:r>
      <w:r w:rsidR="005C73B8" w:rsidRPr="00026667">
        <w:rPr>
          <w:spacing w:val="-1"/>
        </w:rPr>
        <w:t>е</w:t>
      </w:r>
      <w:r w:rsidR="005C73B8" w:rsidRPr="00026667">
        <w:t>жд</w:t>
      </w:r>
      <w:r w:rsidR="005C73B8" w:rsidRPr="00026667">
        <w:rPr>
          <w:spacing w:val="-1"/>
        </w:rPr>
        <w:t>а</w:t>
      </w:r>
      <w:r w:rsidR="005C73B8" w:rsidRPr="00026667">
        <w:rPr>
          <w:spacing w:val="1"/>
        </w:rPr>
        <w:t>н</w:t>
      </w:r>
      <w:r w:rsidR="005C73B8" w:rsidRPr="00026667">
        <w:rPr>
          <w:spacing w:val="-1"/>
        </w:rPr>
        <w:t>е</w:t>
      </w:r>
      <w:r w:rsidR="005C73B8" w:rsidRPr="00026667">
        <w:t>,</w:t>
      </w:r>
      <w:r w:rsidR="005C73B8" w:rsidRPr="00026667">
        <w:rPr>
          <w:spacing w:val="1"/>
        </w:rPr>
        <w:t xml:space="preserve"> </w:t>
      </w:r>
      <w:r w:rsidR="005C73B8" w:rsidRPr="00026667">
        <w:t>в</w:t>
      </w:r>
      <w:r w:rsidR="005C73B8" w:rsidRPr="00026667">
        <w:rPr>
          <w:spacing w:val="1"/>
        </w:rPr>
        <w:t xml:space="preserve"> </w:t>
      </w:r>
      <w:r w:rsidR="005C73B8" w:rsidRPr="00026667">
        <w:t>б</w:t>
      </w:r>
      <w:r w:rsidR="005C73B8" w:rsidRPr="00026667">
        <w:rPr>
          <w:spacing w:val="1"/>
        </w:rPr>
        <w:t>ъ</w:t>
      </w:r>
      <w:r w:rsidR="005C73B8" w:rsidRPr="00026667">
        <w:t>лг</w:t>
      </w:r>
      <w:r w:rsidR="005C73B8" w:rsidRPr="00026667">
        <w:rPr>
          <w:spacing w:val="-1"/>
        </w:rPr>
        <w:t>а</w:t>
      </w:r>
      <w:r w:rsidR="005C73B8" w:rsidRPr="00026667">
        <w:t>р</w:t>
      </w:r>
      <w:r w:rsidR="005C73B8" w:rsidRPr="00026667">
        <w:rPr>
          <w:spacing w:val="-1"/>
        </w:rPr>
        <w:t>с</w:t>
      </w:r>
      <w:r w:rsidR="005C73B8" w:rsidRPr="00026667">
        <w:rPr>
          <w:spacing w:val="1"/>
        </w:rPr>
        <w:t>к</w:t>
      </w:r>
      <w:r w:rsidR="005C73B8" w:rsidRPr="00026667">
        <w:t>и</w:t>
      </w:r>
      <w:r w:rsidR="005C73B8" w:rsidRPr="00026667">
        <w:rPr>
          <w:spacing w:val="2"/>
        </w:rPr>
        <w:t xml:space="preserve"> </w:t>
      </w:r>
      <w:r w:rsidR="005C73B8" w:rsidRPr="00026667">
        <w:t>л</w:t>
      </w:r>
      <w:r w:rsidR="005C73B8" w:rsidRPr="00026667">
        <w:rPr>
          <w:spacing w:val="-1"/>
        </w:rPr>
        <w:t>е</w:t>
      </w:r>
      <w:r w:rsidR="005C73B8" w:rsidRPr="00026667">
        <w:t>в</w:t>
      </w:r>
      <w:r w:rsidR="005C73B8" w:rsidRPr="00026667">
        <w:rPr>
          <w:spacing w:val="-1"/>
        </w:rPr>
        <w:t>а</w:t>
      </w:r>
      <w:r w:rsidR="005C73B8" w:rsidRPr="00026667">
        <w:t>,</w:t>
      </w:r>
      <w:r w:rsidR="005C73B8" w:rsidRPr="00026667">
        <w:rPr>
          <w:spacing w:val="1"/>
        </w:rPr>
        <w:t xml:space="preserve"> п</w:t>
      </w:r>
      <w:r w:rsidR="005C73B8" w:rsidRPr="00026667">
        <w:t>о</w:t>
      </w:r>
      <w:r w:rsidR="005C73B8" w:rsidRPr="00026667">
        <w:rPr>
          <w:spacing w:val="1"/>
        </w:rPr>
        <w:t xml:space="preserve"> </w:t>
      </w:r>
      <w:r w:rsidR="005C73B8" w:rsidRPr="00026667">
        <w:t>б</w:t>
      </w:r>
      <w:r w:rsidR="005C73B8" w:rsidRPr="00026667">
        <w:rPr>
          <w:spacing w:val="-1"/>
        </w:rPr>
        <w:t>а</w:t>
      </w:r>
      <w:r w:rsidR="005C73B8" w:rsidRPr="00026667">
        <w:rPr>
          <w:spacing w:val="1"/>
        </w:rPr>
        <w:t>нк</w:t>
      </w:r>
      <w:r w:rsidR="005C73B8" w:rsidRPr="00026667">
        <w:t>ов</w:t>
      </w:r>
      <w:r w:rsidR="005C73B8" w:rsidRPr="00026667">
        <w:rPr>
          <w:spacing w:val="4"/>
        </w:rPr>
        <w:t>а</w:t>
      </w:r>
      <w:r w:rsidR="005C73B8" w:rsidRPr="00026667">
        <w:rPr>
          <w:spacing w:val="1"/>
        </w:rPr>
        <w:t xml:space="preserve">та </w:t>
      </w:r>
      <w:r w:rsidR="005C73B8" w:rsidRPr="00026667">
        <w:rPr>
          <w:spacing w:val="-1"/>
        </w:rPr>
        <w:t>сме</w:t>
      </w:r>
      <w:r w:rsidR="005C73B8" w:rsidRPr="00026667">
        <w:t>т</w:t>
      </w:r>
      <w:r w:rsidR="005C73B8" w:rsidRPr="00026667">
        <w:rPr>
          <w:spacing w:val="1"/>
        </w:rPr>
        <w:t>к</w:t>
      </w:r>
      <w:r w:rsidR="005C73B8" w:rsidRPr="00026667">
        <w:t>а</w:t>
      </w:r>
      <w:r w:rsidR="005C73B8" w:rsidRPr="00026667">
        <w:rPr>
          <w:spacing w:val="1"/>
        </w:rPr>
        <w:t xml:space="preserve"> н</w:t>
      </w:r>
      <w:r w:rsidR="005C73B8" w:rsidRPr="00026667">
        <w:t>а</w:t>
      </w:r>
      <w:r w:rsidR="005C73B8" w:rsidRPr="00026667">
        <w:rPr>
          <w:spacing w:val="3"/>
        </w:rPr>
        <w:t xml:space="preserve"> </w:t>
      </w:r>
      <w:r w:rsidR="005C73B8" w:rsidRPr="00026667">
        <w:rPr>
          <w:spacing w:val="1"/>
        </w:rPr>
        <w:t>изп</w:t>
      </w:r>
      <w:r w:rsidR="005C73B8" w:rsidRPr="00026667">
        <w:t>ъ</w:t>
      </w:r>
      <w:r w:rsidR="005C73B8" w:rsidRPr="00026667">
        <w:rPr>
          <w:spacing w:val="-1"/>
        </w:rPr>
        <w:t>л</w:t>
      </w:r>
      <w:r w:rsidR="005C73B8" w:rsidRPr="00026667">
        <w:rPr>
          <w:spacing w:val="1"/>
        </w:rPr>
        <w:t>ни</w:t>
      </w:r>
      <w:r w:rsidR="005C73B8" w:rsidRPr="00026667">
        <w:t>т</w:t>
      </w:r>
      <w:r w:rsidR="005C73B8" w:rsidRPr="00026667">
        <w:rPr>
          <w:spacing w:val="-1"/>
        </w:rPr>
        <w:t>е</w:t>
      </w:r>
      <w:r w:rsidR="005C73B8" w:rsidRPr="00026667">
        <w:t>ля, в</w:t>
      </w:r>
      <w:r w:rsidR="005C73B8" w:rsidRPr="00026667">
        <w:rPr>
          <w:spacing w:val="4"/>
        </w:rPr>
        <w:t xml:space="preserve"> </w:t>
      </w:r>
      <w:r w:rsidR="005C73B8" w:rsidRPr="00026667">
        <w:rPr>
          <w:spacing w:val="-1"/>
        </w:rPr>
        <w:t>с</w:t>
      </w:r>
      <w:r w:rsidR="005C73B8" w:rsidRPr="00026667">
        <w:t>рок</w:t>
      </w:r>
      <w:r w:rsidR="005C73B8" w:rsidRPr="00026667">
        <w:rPr>
          <w:spacing w:val="2"/>
        </w:rPr>
        <w:t xml:space="preserve"> </w:t>
      </w:r>
      <w:r w:rsidR="005C73B8" w:rsidRPr="00026667">
        <w:t>до</w:t>
      </w:r>
      <w:r w:rsidR="005C73B8" w:rsidRPr="00026667">
        <w:rPr>
          <w:spacing w:val="7"/>
        </w:rPr>
        <w:t xml:space="preserve"> </w:t>
      </w:r>
      <w:r w:rsidR="005C73B8" w:rsidRPr="004453A1">
        <w:rPr>
          <w:b/>
          <w:bCs/>
        </w:rPr>
        <w:t>20</w:t>
      </w:r>
      <w:r w:rsidR="005C73B8" w:rsidRPr="004453A1">
        <w:rPr>
          <w:b/>
          <w:bCs/>
          <w:spacing w:val="4"/>
        </w:rPr>
        <w:t xml:space="preserve"> </w:t>
      </w:r>
      <w:r w:rsidR="005C73B8" w:rsidRPr="004453A1">
        <w:rPr>
          <w:b/>
          <w:bCs/>
          <w:spacing w:val="-1"/>
        </w:rPr>
        <w:t>(</w:t>
      </w:r>
      <w:r w:rsidR="005C73B8" w:rsidRPr="004453A1">
        <w:rPr>
          <w:b/>
          <w:bCs/>
          <w:spacing w:val="1"/>
        </w:rPr>
        <w:t>д</w:t>
      </w:r>
      <w:r w:rsidR="005C73B8" w:rsidRPr="004453A1">
        <w:rPr>
          <w:b/>
          <w:bCs/>
        </w:rPr>
        <w:t>ва</w:t>
      </w:r>
      <w:r w:rsidR="005C73B8" w:rsidRPr="004453A1">
        <w:rPr>
          <w:b/>
          <w:bCs/>
          <w:spacing w:val="1"/>
        </w:rPr>
        <w:t>д</w:t>
      </w:r>
      <w:r w:rsidR="005C73B8" w:rsidRPr="004453A1">
        <w:rPr>
          <w:b/>
          <w:bCs/>
          <w:spacing w:val="-1"/>
        </w:rPr>
        <w:t>ес</w:t>
      </w:r>
      <w:r w:rsidR="005C73B8" w:rsidRPr="004453A1">
        <w:rPr>
          <w:b/>
          <w:bCs/>
          <w:spacing w:val="1"/>
        </w:rPr>
        <w:t>е</w:t>
      </w:r>
      <w:r w:rsidR="005C73B8" w:rsidRPr="004453A1">
        <w:rPr>
          <w:b/>
          <w:bCs/>
          <w:spacing w:val="3"/>
        </w:rPr>
        <w:t>т</w:t>
      </w:r>
      <w:r w:rsidR="005C73B8" w:rsidRPr="004453A1">
        <w:rPr>
          <w:b/>
          <w:bCs/>
        </w:rPr>
        <w:t>)</w:t>
      </w:r>
      <w:r w:rsidR="005C73B8" w:rsidRPr="004453A1">
        <w:rPr>
          <w:b/>
          <w:bCs/>
          <w:spacing w:val="2"/>
        </w:rPr>
        <w:t xml:space="preserve"> </w:t>
      </w:r>
      <w:r w:rsidR="005C73B8" w:rsidRPr="004453A1">
        <w:rPr>
          <w:b/>
          <w:bCs/>
          <w:spacing w:val="1"/>
        </w:rPr>
        <w:t>д</w:t>
      </w:r>
      <w:r w:rsidR="005C73B8" w:rsidRPr="004453A1">
        <w:rPr>
          <w:b/>
          <w:bCs/>
          <w:spacing w:val="-1"/>
        </w:rPr>
        <w:t>н</w:t>
      </w:r>
      <w:r w:rsidR="005C73B8" w:rsidRPr="004453A1">
        <w:rPr>
          <w:b/>
          <w:bCs/>
        </w:rPr>
        <w:t>и</w:t>
      </w:r>
      <w:r w:rsidR="005C73B8" w:rsidRPr="00026667">
        <w:rPr>
          <w:bCs/>
          <w:spacing w:val="5"/>
        </w:rPr>
        <w:t xml:space="preserve"> </w:t>
      </w:r>
      <w:r w:rsidR="005C73B8" w:rsidRPr="00026667">
        <w:rPr>
          <w:spacing w:val="-1"/>
        </w:rPr>
        <w:t>с</w:t>
      </w:r>
      <w:r w:rsidR="005C73B8" w:rsidRPr="00026667">
        <w:t>л</w:t>
      </w:r>
      <w:r w:rsidR="005C73B8" w:rsidRPr="00026667">
        <w:rPr>
          <w:spacing w:val="-1"/>
        </w:rPr>
        <w:t>е</w:t>
      </w:r>
      <w:r w:rsidR="005C73B8" w:rsidRPr="00026667">
        <w:t>д</w:t>
      </w:r>
      <w:r w:rsidR="005C73B8" w:rsidRPr="00026667">
        <w:rPr>
          <w:spacing w:val="2"/>
        </w:rPr>
        <w:t xml:space="preserve"> </w:t>
      </w:r>
      <w:r w:rsidR="005C73B8" w:rsidRPr="00026667">
        <w:rPr>
          <w:spacing w:val="1"/>
        </w:rPr>
        <w:t>п</w:t>
      </w:r>
      <w:r w:rsidR="005C73B8" w:rsidRPr="00026667">
        <w:t>р</w:t>
      </w:r>
      <w:r w:rsidR="005C73B8" w:rsidRPr="00026667">
        <w:rPr>
          <w:spacing w:val="-1"/>
        </w:rPr>
        <w:t>е</w:t>
      </w:r>
      <w:r w:rsidR="005C73B8" w:rsidRPr="00026667">
        <w:t>д</w:t>
      </w:r>
      <w:r w:rsidR="005C73B8" w:rsidRPr="00026667">
        <w:rPr>
          <w:spacing w:val="-1"/>
        </w:rPr>
        <w:t>с</w:t>
      </w:r>
      <w:r w:rsidR="005C73B8" w:rsidRPr="00026667">
        <w:t>т</w:t>
      </w:r>
      <w:r w:rsidR="005C73B8" w:rsidRPr="00026667">
        <w:rPr>
          <w:spacing w:val="-1"/>
        </w:rPr>
        <w:t>а</w:t>
      </w:r>
      <w:r w:rsidR="005C73B8" w:rsidRPr="00026667">
        <w:t>вян</w:t>
      </w:r>
      <w:r w:rsidR="005C73B8" w:rsidRPr="00026667">
        <w:rPr>
          <w:spacing w:val="-1"/>
        </w:rPr>
        <w:t>е</w:t>
      </w:r>
      <w:r w:rsidR="005C73B8" w:rsidRPr="00026667">
        <w:t>,</w:t>
      </w:r>
      <w:r w:rsidR="005C73B8" w:rsidRPr="00026667">
        <w:rPr>
          <w:spacing w:val="2"/>
        </w:rPr>
        <w:t xml:space="preserve"> </w:t>
      </w:r>
      <w:r w:rsidR="005C73B8" w:rsidRPr="00026667">
        <w:t>от</w:t>
      </w:r>
      <w:r w:rsidR="005C73B8" w:rsidRPr="00026667">
        <w:rPr>
          <w:spacing w:val="5"/>
        </w:rPr>
        <w:t xml:space="preserve"> </w:t>
      </w:r>
      <w:r w:rsidR="005C73B8" w:rsidRPr="00026667">
        <w:rPr>
          <w:spacing w:val="-1"/>
        </w:rPr>
        <w:t>с</w:t>
      </w:r>
      <w:r w:rsidR="005C73B8" w:rsidRPr="00026667">
        <w:t>тр</w:t>
      </w:r>
      <w:r w:rsidR="005C73B8" w:rsidRPr="00026667">
        <w:rPr>
          <w:spacing w:val="-1"/>
        </w:rPr>
        <w:t>а</w:t>
      </w:r>
      <w:r w:rsidR="005C73B8" w:rsidRPr="00026667">
        <w:rPr>
          <w:spacing w:val="1"/>
        </w:rPr>
        <w:t>н</w:t>
      </w:r>
      <w:r w:rsidR="005C73B8" w:rsidRPr="00026667">
        <w:t>а</w:t>
      </w:r>
      <w:r w:rsidR="005C73B8" w:rsidRPr="00026667">
        <w:rPr>
          <w:spacing w:val="3"/>
        </w:rPr>
        <w:t xml:space="preserve"> </w:t>
      </w:r>
      <w:r w:rsidR="005C73B8" w:rsidRPr="00026667">
        <w:rPr>
          <w:spacing w:val="1"/>
        </w:rPr>
        <w:t>н</w:t>
      </w:r>
      <w:r w:rsidR="005C73B8" w:rsidRPr="00026667">
        <w:t>а И</w:t>
      </w:r>
      <w:r w:rsidR="005C73B8" w:rsidRPr="00026667">
        <w:rPr>
          <w:spacing w:val="-1"/>
        </w:rPr>
        <w:t>З</w:t>
      </w:r>
      <w:r w:rsidR="005C73B8" w:rsidRPr="00026667">
        <w:t>ПЪ</w:t>
      </w:r>
      <w:r w:rsidR="005C73B8" w:rsidRPr="00026667">
        <w:rPr>
          <w:spacing w:val="1"/>
        </w:rPr>
        <w:t>Л</w:t>
      </w:r>
      <w:r w:rsidR="005C73B8" w:rsidRPr="00026667">
        <w:t>Н</w:t>
      </w:r>
      <w:r w:rsidR="005C73B8" w:rsidRPr="00026667">
        <w:rPr>
          <w:spacing w:val="-1"/>
        </w:rPr>
        <w:t>И</w:t>
      </w:r>
      <w:r w:rsidR="005C73B8" w:rsidRPr="00026667">
        <w:t>ТЕЛЯ,</w:t>
      </w:r>
      <w:r w:rsidR="005C73B8" w:rsidRPr="00026667">
        <w:rPr>
          <w:spacing w:val="1"/>
        </w:rPr>
        <w:t xml:space="preserve"> </w:t>
      </w:r>
      <w:r w:rsidR="005C73B8" w:rsidRPr="00026667">
        <w:t>в</w:t>
      </w:r>
      <w:r w:rsidR="005C73B8" w:rsidRPr="00026667">
        <w:rPr>
          <w:spacing w:val="1"/>
        </w:rPr>
        <w:t xml:space="preserve"> </w:t>
      </w:r>
      <w:r w:rsidR="005C73B8" w:rsidRPr="00026667">
        <w:rPr>
          <w:spacing w:val="2"/>
        </w:rPr>
        <w:t>Ц</w:t>
      </w:r>
      <w:r w:rsidR="005C73B8" w:rsidRPr="00026667">
        <w:rPr>
          <w:spacing w:val="-1"/>
        </w:rPr>
        <w:t>е</w:t>
      </w:r>
      <w:r w:rsidR="005C73B8" w:rsidRPr="00026667">
        <w:rPr>
          <w:spacing w:val="1"/>
        </w:rPr>
        <w:t>н</w:t>
      </w:r>
      <w:r w:rsidR="005C73B8" w:rsidRPr="00026667">
        <w:t>тр</w:t>
      </w:r>
      <w:r w:rsidR="005C73B8" w:rsidRPr="00026667">
        <w:rPr>
          <w:spacing w:val="-1"/>
        </w:rPr>
        <w:t>а</w:t>
      </w:r>
      <w:r w:rsidR="005C73B8" w:rsidRPr="00026667">
        <w:t>л</w:t>
      </w:r>
      <w:r w:rsidR="005C73B8" w:rsidRPr="00026667">
        <w:rPr>
          <w:spacing w:val="1"/>
        </w:rPr>
        <w:t>н</w:t>
      </w:r>
      <w:r w:rsidR="005C73B8" w:rsidRPr="00026667">
        <w:t>о</w:t>
      </w:r>
      <w:r w:rsidR="005C73B8" w:rsidRPr="00026667">
        <w:rPr>
          <w:spacing w:val="4"/>
        </w:rPr>
        <w:t xml:space="preserve"> </w:t>
      </w:r>
      <w:r w:rsidR="005C73B8" w:rsidRPr="00026667">
        <w:rPr>
          <w:spacing w:val="-7"/>
        </w:rPr>
        <w:t>у</w:t>
      </w:r>
      <w:r w:rsidR="005C73B8" w:rsidRPr="00026667">
        <w:rPr>
          <w:spacing w:val="1"/>
        </w:rPr>
        <w:t>п</w:t>
      </w:r>
      <w:r w:rsidR="005C73B8" w:rsidRPr="00026667">
        <w:rPr>
          <w:spacing w:val="2"/>
        </w:rPr>
        <w:t>р</w:t>
      </w:r>
      <w:r w:rsidR="005C73B8" w:rsidRPr="00026667">
        <w:rPr>
          <w:spacing w:val="-1"/>
        </w:rPr>
        <w:t>а</w:t>
      </w:r>
      <w:r w:rsidR="005C73B8" w:rsidRPr="00026667">
        <w:t>вл</w:t>
      </w:r>
      <w:r w:rsidR="005C73B8" w:rsidRPr="00026667">
        <w:rPr>
          <w:spacing w:val="-1"/>
        </w:rPr>
        <w:t>е</w:t>
      </w:r>
      <w:r w:rsidR="005C73B8" w:rsidRPr="00026667">
        <w:rPr>
          <w:spacing w:val="1"/>
        </w:rPr>
        <w:t>ни</w:t>
      </w:r>
      <w:r w:rsidR="005C73B8" w:rsidRPr="00026667">
        <w:t>е</w:t>
      </w:r>
      <w:r w:rsidR="005C73B8" w:rsidRPr="00026667">
        <w:rPr>
          <w:spacing w:val="3"/>
        </w:rPr>
        <w:t xml:space="preserve"> </w:t>
      </w:r>
      <w:r w:rsidR="005C73B8" w:rsidRPr="00026667">
        <w:t>(</w:t>
      </w:r>
      <w:r w:rsidR="005C73B8" w:rsidRPr="00026667">
        <w:rPr>
          <w:spacing w:val="-1"/>
        </w:rPr>
        <w:t>Ц</w:t>
      </w:r>
      <w:r w:rsidR="005C73B8" w:rsidRPr="00026667">
        <w:t>У)</w:t>
      </w:r>
      <w:r w:rsidR="005C73B8" w:rsidRPr="00026667">
        <w:rPr>
          <w:spacing w:val="1"/>
        </w:rPr>
        <w:t xml:space="preserve"> н</w:t>
      </w:r>
      <w:r w:rsidR="005C73B8" w:rsidRPr="00026667">
        <w:t xml:space="preserve">а </w:t>
      </w:r>
      <w:r w:rsidR="005C73B8" w:rsidRPr="00026667">
        <w:rPr>
          <w:spacing w:val="2"/>
        </w:rPr>
        <w:t>Д</w:t>
      </w:r>
      <w:r w:rsidR="005C73B8" w:rsidRPr="00026667">
        <w:t>А</w:t>
      </w:r>
      <w:r w:rsidR="005C73B8" w:rsidRPr="00026667">
        <w:rPr>
          <w:spacing w:val="1"/>
        </w:rPr>
        <w:t xml:space="preserve"> </w:t>
      </w:r>
      <w:r w:rsidR="005C73B8" w:rsidRPr="00026667">
        <w:t>ДР</w:t>
      </w:r>
      <w:r w:rsidR="005C73B8" w:rsidRPr="00026667">
        <w:rPr>
          <w:spacing w:val="1"/>
        </w:rPr>
        <w:t>В</w:t>
      </w:r>
      <w:r w:rsidR="005C73B8" w:rsidRPr="00026667">
        <w:rPr>
          <w:spacing w:val="-2"/>
        </w:rPr>
        <w:t>В</w:t>
      </w:r>
      <w:r w:rsidR="005C73B8" w:rsidRPr="00026667">
        <w:t>З,</w:t>
      </w:r>
      <w:r w:rsidR="005C73B8" w:rsidRPr="00026667">
        <w:rPr>
          <w:spacing w:val="12"/>
        </w:rPr>
        <w:t xml:space="preserve"> </w:t>
      </w:r>
      <w:r w:rsidR="005C73B8" w:rsidRPr="00026667">
        <w:rPr>
          <w:spacing w:val="1"/>
        </w:rPr>
        <w:t>н</w:t>
      </w:r>
      <w:r w:rsidR="005C73B8" w:rsidRPr="00026667">
        <w:t xml:space="preserve">а </w:t>
      </w:r>
      <w:r w:rsidR="005C73B8" w:rsidRPr="00026667">
        <w:rPr>
          <w:spacing w:val="1"/>
        </w:rPr>
        <w:t>к</w:t>
      </w:r>
      <w:r w:rsidR="005C73B8" w:rsidRPr="00026667">
        <w:t>о</w:t>
      </w:r>
      <w:r w:rsidR="005C73B8" w:rsidRPr="00026667">
        <w:rPr>
          <w:spacing w:val="1"/>
        </w:rPr>
        <w:t>пи</w:t>
      </w:r>
      <w:r w:rsidR="005C73B8" w:rsidRPr="00026667">
        <w:t>е от</w:t>
      </w:r>
      <w:r w:rsidR="005C73B8" w:rsidRPr="00026667">
        <w:rPr>
          <w:spacing w:val="2"/>
        </w:rPr>
        <w:t xml:space="preserve"> </w:t>
      </w:r>
      <w:r w:rsidR="00BF4E73" w:rsidRPr="009A7570">
        <w:t>приемателен акт за извършена доставка, подписан от Възложителя и Изпълнителя и/или техни</w:t>
      </w:r>
      <w:r w:rsidR="00BF4E73" w:rsidRPr="009A7570">
        <w:rPr>
          <w:color w:val="000000"/>
        </w:rPr>
        <w:t xml:space="preserve"> оправомощени</w:t>
      </w:r>
      <w:r w:rsidR="00BF4E73" w:rsidRPr="009A7570">
        <w:t xml:space="preserve"> представители,</w:t>
      </w:r>
      <w:r w:rsidR="00BF4E73">
        <w:rPr>
          <w:color w:val="000000"/>
        </w:rPr>
        <w:t xml:space="preserve"> </w:t>
      </w:r>
      <w:r w:rsidR="00BF4E73" w:rsidRPr="009A7570">
        <w:rPr>
          <w:color w:val="000000"/>
        </w:rPr>
        <w:t>съдържащ количеството, па</w:t>
      </w:r>
      <w:r w:rsidR="00BF4E73">
        <w:rPr>
          <w:color w:val="000000"/>
        </w:rPr>
        <w:t>ртидните номера на доставените п</w:t>
      </w:r>
      <w:r w:rsidR="00BF4E73" w:rsidRPr="009A7570">
        <w:rPr>
          <w:color w:val="000000"/>
        </w:rPr>
        <w:t xml:space="preserve">родукти, тяхната единична и обща цена, както и </w:t>
      </w:r>
      <w:r w:rsidR="00BF4E73" w:rsidRPr="009A7570">
        <w:t>сертификати за кач</w:t>
      </w:r>
      <w:r w:rsidR="00BC0D38">
        <w:t>ество, за произход и за безопас</w:t>
      </w:r>
      <w:r w:rsidR="00BF4E73" w:rsidRPr="009A7570">
        <w:t>ност на продуктите</w:t>
      </w:r>
      <w:r w:rsidR="00BC0D38">
        <w:t xml:space="preserve">, </w:t>
      </w:r>
      <w:r w:rsidR="00D22192" w:rsidRPr="00026667">
        <w:rPr>
          <w:spacing w:val="2"/>
        </w:rPr>
        <w:t xml:space="preserve">както и </w:t>
      </w:r>
      <w:r w:rsidR="005C73B8" w:rsidRPr="00026667">
        <w:rPr>
          <w:spacing w:val="1"/>
        </w:rPr>
        <w:t>п</w:t>
      </w:r>
      <w:r w:rsidR="005C73B8" w:rsidRPr="00026667">
        <w:t>р</w:t>
      </w:r>
      <w:r w:rsidR="005C73B8" w:rsidRPr="00026667">
        <w:rPr>
          <w:spacing w:val="-1"/>
        </w:rPr>
        <w:t>е</w:t>
      </w:r>
      <w:r w:rsidR="005C73B8" w:rsidRPr="00026667">
        <w:t>д</w:t>
      </w:r>
      <w:r w:rsidR="005C73B8" w:rsidRPr="00026667">
        <w:rPr>
          <w:spacing w:val="-1"/>
        </w:rPr>
        <w:t>с</w:t>
      </w:r>
      <w:r w:rsidR="005C73B8" w:rsidRPr="00026667">
        <w:t>т</w:t>
      </w:r>
      <w:r w:rsidR="005C73B8" w:rsidRPr="00026667">
        <w:rPr>
          <w:spacing w:val="-1"/>
        </w:rPr>
        <w:t>а</w:t>
      </w:r>
      <w:r w:rsidR="005C73B8" w:rsidRPr="00026667">
        <w:t xml:space="preserve">вяне </w:t>
      </w:r>
      <w:r w:rsidR="005C73B8" w:rsidRPr="00026667">
        <w:rPr>
          <w:spacing w:val="1"/>
        </w:rPr>
        <w:t>н</w:t>
      </w:r>
      <w:r w:rsidR="005C73B8" w:rsidRPr="00026667">
        <w:t xml:space="preserve">а </w:t>
      </w:r>
      <w:r w:rsidR="005C73B8" w:rsidRPr="00026667">
        <w:lastRenderedPageBreak/>
        <w:t>фак</w:t>
      </w:r>
      <w:r w:rsidR="005C73B8" w:rsidRPr="00026667">
        <w:rPr>
          <w:spacing w:val="3"/>
        </w:rPr>
        <w:t>т</w:t>
      </w:r>
      <w:r w:rsidR="005C73B8" w:rsidRPr="00026667">
        <w:rPr>
          <w:spacing w:val="-7"/>
        </w:rPr>
        <w:t>у</w:t>
      </w:r>
      <w:r w:rsidR="005C73B8" w:rsidRPr="00026667">
        <w:rPr>
          <w:spacing w:val="2"/>
        </w:rPr>
        <w:t>р</w:t>
      </w:r>
      <w:r w:rsidR="005C73B8" w:rsidRPr="00026667">
        <w:t>а</w:t>
      </w:r>
      <w:r w:rsidR="005C73B8" w:rsidRPr="00026667">
        <w:rPr>
          <w:spacing w:val="-1"/>
        </w:rPr>
        <w:t xml:space="preserve"> </w:t>
      </w:r>
      <w:r w:rsidR="005C73B8" w:rsidRPr="00026667">
        <w:rPr>
          <w:spacing w:val="1"/>
        </w:rPr>
        <w:t>з</w:t>
      </w:r>
      <w:r w:rsidR="005C73B8" w:rsidRPr="00026667">
        <w:t>а</w:t>
      </w:r>
      <w:r w:rsidR="005C73B8" w:rsidRPr="00026667">
        <w:rPr>
          <w:spacing w:val="-1"/>
        </w:rPr>
        <w:t xml:space="preserve"> </w:t>
      </w:r>
      <w:r w:rsidR="005C73B8" w:rsidRPr="00026667">
        <w:rPr>
          <w:spacing w:val="1"/>
        </w:rPr>
        <w:t>из</w:t>
      </w:r>
      <w:r w:rsidR="005C73B8" w:rsidRPr="00026667">
        <w:t>върш</w:t>
      </w:r>
      <w:r w:rsidR="005C73B8" w:rsidRPr="00026667">
        <w:rPr>
          <w:spacing w:val="-1"/>
        </w:rPr>
        <w:t>е</w:t>
      </w:r>
      <w:r w:rsidR="005C73B8" w:rsidRPr="00026667">
        <w:rPr>
          <w:spacing w:val="1"/>
        </w:rPr>
        <w:t>н</w:t>
      </w:r>
      <w:r w:rsidR="005C73B8" w:rsidRPr="00026667">
        <w:rPr>
          <w:spacing w:val="-1"/>
        </w:rPr>
        <w:t>а</w:t>
      </w:r>
      <w:r w:rsidR="005C73B8" w:rsidRPr="00026667">
        <w:t>та</w:t>
      </w:r>
      <w:r w:rsidR="005C73B8" w:rsidRPr="00026667">
        <w:rPr>
          <w:spacing w:val="-1"/>
        </w:rPr>
        <w:t xml:space="preserve"> </w:t>
      </w:r>
      <w:r w:rsidR="005C73B8" w:rsidRPr="00026667">
        <w:t>до</w:t>
      </w:r>
      <w:r w:rsidR="005C73B8" w:rsidRPr="00026667">
        <w:rPr>
          <w:spacing w:val="-1"/>
        </w:rPr>
        <w:t>с</w:t>
      </w:r>
      <w:r w:rsidR="005C73B8" w:rsidRPr="00026667">
        <w:t>т</w:t>
      </w:r>
      <w:r w:rsidR="005C73B8" w:rsidRPr="00026667">
        <w:rPr>
          <w:spacing w:val="-1"/>
        </w:rPr>
        <w:t>а</w:t>
      </w:r>
      <w:r w:rsidR="005C73B8" w:rsidRPr="00026667">
        <w:t xml:space="preserve">вка. </w:t>
      </w:r>
      <w:r w:rsidR="00D22192" w:rsidRPr="00026667">
        <w:t>Плащането се извършва и след разрешение от Министерство на финансите.</w:t>
      </w:r>
    </w:p>
    <w:p w:rsidR="005C73B8" w:rsidRPr="00930274" w:rsidRDefault="005C73B8" w:rsidP="005C73B8"/>
    <w:p w:rsidR="005C73B8" w:rsidRPr="00930274" w:rsidRDefault="005C73B8" w:rsidP="008F0889">
      <w:pPr>
        <w:keepNext/>
        <w:keepLines/>
        <w:tabs>
          <w:tab w:val="left" w:pos="390"/>
        </w:tabs>
        <w:spacing w:line="557" w:lineRule="exact"/>
        <w:rPr>
          <w:b/>
        </w:rPr>
      </w:pPr>
      <w:bookmarkStart w:id="7" w:name="bookmark8"/>
      <w:r w:rsidRPr="00930274">
        <w:rPr>
          <w:b/>
          <w:lang w:val="en-US"/>
        </w:rPr>
        <w:t>II</w:t>
      </w:r>
      <w:r w:rsidRPr="00930274">
        <w:rPr>
          <w:b/>
        </w:rPr>
        <w:t xml:space="preserve">. ИЗИСКВАНИЯ КЪМ УЧАСТНИЦИТЕ </w:t>
      </w:r>
      <w:bookmarkEnd w:id="7"/>
    </w:p>
    <w:p w:rsidR="005C73B8" w:rsidRPr="00930274" w:rsidRDefault="005C73B8" w:rsidP="005C73B8">
      <w:pPr>
        <w:keepNext/>
        <w:keepLines/>
        <w:tabs>
          <w:tab w:val="left" w:pos="381"/>
        </w:tabs>
        <w:spacing w:line="557" w:lineRule="exact"/>
        <w:ind w:left="20"/>
        <w:jc w:val="both"/>
        <w:rPr>
          <w:b/>
        </w:rPr>
      </w:pPr>
      <w:bookmarkStart w:id="8" w:name="bookmark9"/>
      <w:r w:rsidRPr="00930274">
        <w:rPr>
          <w:b/>
        </w:rPr>
        <w:t>А.</w:t>
      </w:r>
      <w:r w:rsidRPr="00930274">
        <w:rPr>
          <w:b/>
        </w:rPr>
        <w:tab/>
        <w:t>Условия за участие в процедурата</w:t>
      </w:r>
      <w:bookmarkEnd w:id="8"/>
    </w:p>
    <w:p w:rsidR="005C73B8" w:rsidRPr="00930274" w:rsidRDefault="005C73B8" w:rsidP="005C73B8">
      <w:pPr>
        <w:numPr>
          <w:ilvl w:val="0"/>
          <w:numId w:val="2"/>
        </w:numPr>
        <w:spacing w:line="274" w:lineRule="exact"/>
        <w:ind w:left="20" w:right="20"/>
        <w:jc w:val="both"/>
      </w:pPr>
      <w:r w:rsidRPr="00930274">
        <w:t xml:space="preserve"> В процедурата за възлагане на обществена поръчка може да участва, като подаде оферта, всяко българско или чуждестранно физическо или юридическо лице или техни обединения, както и всяко друго образувание.</w:t>
      </w:r>
    </w:p>
    <w:p w:rsidR="005C73B8" w:rsidRPr="00930274" w:rsidRDefault="005C73B8" w:rsidP="005C73B8">
      <w:pPr>
        <w:numPr>
          <w:ilvl w:val="0"/>
          <w:numId w:val="2"/>
        </w:numPr>
        <w:spacing w:line="274" w:lineRule="exact"/>
        <w:ind w:left="20" w:right="20"/>
        <w:jc w:val="both"/>
      </w:pPr>
      <w:r w:rsidRPr="00930274">
        <w:t>Възложителят отстранява от участие в процедура за възлагане на обществена поръчка участник, когато:</w:t>
      </w:r>
    </w:p>
    <w:p w:rsidR="005C73B8" w:rsidRPr="00930274" w:rsidRDefault="005C73B8" w:rsidP="005C73B8">
      <w:pPr>
        <w:spacing w:line="274" w:lineRule="exact"/>
        <w:ind w:left="20" w:right="20" w:firstLine="688"/>
        <w:jc w:val="both"/>
      </w:pPr>
      <w:r w:rsidRPr="00930274">
        <w:t>2.1. е осъден с влязла в сила присъда, освен ако е реабилитиран, за престъпление по чл. 108а, 159-а - 159г, чл. 172, чл. 192а, чл. 194-217, чл. 219- 252, чл. 253-260, чл. 301-307, чл. 321, чл. 321а, чл. 352-353е от НК.</w:t>
      </w:r>
    </w:p>
    <w:p w:rsidR="005C73B8" w:rsidRPr="00930274" w:rsidRDefault="005C73B8" w:rsidP="005C73B8">
      <w:pPr>
        <w:spacing w:line="274" w:lineRule="exact"/>
        <w:ind w:left="20" w:right="20" w:firstLine="688"/>
        <w:jc w:val="both"/>
      </w:pPr>
      <w:r w:rsidRPr="00930274">
        <w:t>2.2. е осъден с влязла в сила присъда, освен ако е реабилитиран за престъпление, аналогично на тези по т. 2.1., в друга държава членка или трета страна.</w:t>
      </w:r>
    </w:p>
    <w:p w:rsidR="005C73B8" w:rsidRDefault="005C73B8" w:rsidP="005C73B8">
      <w:pPr>
        <w:spacing w:line="274" w:lineRule="exact"/>
        <w:ind w:left="20" w:right="20" w:firstLine="688"/>
        <w:jc w:val="both"/>
        <w:rPr>
          <w:rStyle w:val="BodytextItalic"/>
          <w:rFonts w:eastAsia="Courier New"/>
          <w:sz w:val="24"/>
          <w:szCs w:val="24"/>
        </w:rPr>
      </w:pPr>
      <w:r w:rsidRPr="00930274">
        <w:t xml:space="preserve">2.3.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 общината по седалището на възложители и на участника, или аналогични задължения, установени с акт на компетентен орган, съгласно законодателството на държавата, в която участника е установен, освен ако е допусната разсрочване, отсрочване или обезпечение на задълженията или задължението е по акт, който не е влязъл в сила. </w:t>
      </w:r>
      <w:r w:rsidRPr="00930274">
        <w:rPr>
          <w:rStyle w:val="BodytextItalic"/>
          <w:rFonts w:eastAsia="Courier New"/>
          <w:sz w:val="24"/>
          <w:szCs w:val="24"/>
        </w:rPr>
        <w:t>(Изискването не се прилага в случаите на чл. 54, ал. 3 от ЗОП);</w:t>
      </w:r>
    </w:p>
    <w:p w:rsidR="008B09F5" w:rsidRPr="00930274" w:rsidRDefault="008B09F5" w:rsidP="005C73B8">
      <w:pPr>
        <w:spacing w:line="274" w:lineRule="exact"/>
        <w:ind w:left="20" w:right="20" w:firstLine="688"/>
        <w:jc w:val="both"/>
      </w:pPr>
      <w:r>
        <w:rPr>
          <w:rStyle w:val="BodytextItalic"/>
          <w:rFonts w:eastAsia="Courier New"/>
          <w:sz w:val="24"/>
          <w:szCs w:val="24"/>
        </w:rPr>
        <w:t xml:space="preserve">2.4. </w:t>
      </w:r>
      <w:r w:rsidRPr="008B09F5">
        <w:rPr>
          <w:rStyle w:val="BodytextItalic"/>
          <w:rFonts w:eastAsia="Courier New"/>
          <w:i w:val="0"/>
          <w:sz w:val="24"/>
          <w:szCs w:val="24"/>
        </w:rPr>
        <w:t>е налице неравнопоставеност в случаите по чл. 44, ал. 5 от ЗОП</w:t>
      </w:r>
    </w:p>
    <w:p w:rsidR="005C73B8" w:rsidRPr="00930274" w:rsidRDefault="008B09F5" w:rsidP="005C73B8">
      <w:pPr>
        <w:spacing w:line="274" w:lineRule="exact"/>
        <w:ind w:left="20" w:right="20" w:firstLine="688"/>
        <w:jc w:val="both"/>
      </w:pPr>
      <w:r>
        <w:t>2.5</w:t>
      </w:r>
      <w:r w:rsidR="005C73B8" w:rsidRPr="00930274">
        <w:t>. е установено че:</w:t>
      </w:r>
    </w:p>
    <w:p w:rsidR="005C73B8" w:rsidRPr="00930274" w:rsidRDefault="005C73B8" w:rsidP="005C73B8">
      <w:pPr>
        <w:spacing w:line="269" w:lineRule="exact"/>
        <w:ind w:left="40" w:right="20" w:firstLine="740"/>
        <w:jc w:val="both"/>
      </w:pPr>
      <w:r w:rsidRPr="00930274">
        <w:t>а/ е представил документ с невярно съдържание, свързан с удостоверяване липсата на основание за</w:t>
      </w:r>
      <w:r w:rsidR="006C7B88" w:rsidRPr="00930274">
        <w:t xml:space="preserve"> отстраняване или изпълнението н</w:t>
      </w:r>
      <w:r w:rsidRPr="00930274">
        <w:t>а критериите за подбор;</w:t>
      </w:r>
    </w:p>
    <w:p w:rsidR="00F85075" w:rsidRPr="00930274" w:rsidRDefault="005C73B8" w:rsidP="00F85075">
      <w:pPr>
        <w:spacing w:line="269" w:lineRule="exact"/>
        <w:ind w:left="40" w:right="20" w:firstLine="740"/>
        <w:jc w:val="both"/>
      </w:pPr>
      <w:r w:rsidRPr="00930274">
        <w:t xml:space="preserve">б/ не е предоставил изискваща </w:t>
      </w:r>
      <w:r w:rsidR="00887530" w:rsidRPr="00930274">
        <w:t xml:space="preserve">се </w:t>
      </w:r>
      <w:r w:rsidRPr="00930274">
        <w:t>информация, свързана с удостоверяване липсата за основания за отстраняв</w:t>
      </w:r>
      <w:r w:rsidR="004E13FA" w:rsidRPr="00930274">
        <w:t>ане или изпълнението на</w:t>
      </w:r>
      <w:r w:rsidRPr="00930274">
        <w:t xml:space="preserve"> критериите за подбор.</w:t>
      </w:r>
    </w:p>
    <w:p w:rsidR="00F85075" w:rsidRPr="00930274" w:rsidRDefault="00485D2F" w:rsidP="00F85075">
      <w:pPr>
        <w:spacing w:line="269" w:lineRule="exact"/>
        <w:ind w:left="40" w:right="20" w:firstLine="740"/>
        <w:jc w:val="both"/>
      </w:pPr>
      <w:r w:rsidRPr="00930274">
        <w:t>2.</w:t>
      </w:r>
      <w:r w:rsidR="008B09F5">
        <w:t>6</w:t>
      </w:r>
      <w:r w:rsidR="00F85075" w:rsidRPr="00930274">
        <w:t xml:space="preserve">. </w:t>
      </w:r>
      <w:r w:rsidR="005C73B8" w:rsidRPr="00930274">
        <w:t>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301- 305 от КТ или аналогични задължения, установени с акт на компетентен орган, съгласно законодателството на държавата, в която участникът е установен.</w:t>
      </w:r>
    </w:p>
    <w:p w:rsidR="00F85075" w:rsidRPr="00930274" w:rsidRDefault="00485D2F" w:rsidP="00F85075">
      <w:pPr>
        <w:spacing w:line="269" w:lineRule="exact"/>
        <w:ind w:left="40" w:right="20" w:firstLine="740"/>
        <w:jc w:val="both"/>
      </w:pPr>
      <w:r w:rsidRPr="00930274">
        <w:t>2.</w:t>
      </w:r>
      <w:r w:rsidR="008B09F5">
        <w:t>7</w:t>
      </w:r>
      <w:r w:rsidR="00F85075" w:rsidRPr="00930274">
        <w:t xml:space="preserve">. </w:t>
      </w:r>
      <w:r w:rsidR="005C73B8" w:rsidRPr="00930274">
        <w:t>е налице конфликт на интереси, който не може да бъде отстранен.</w:t>
      </w:r>
    </w:p>
    <w:p w:rsidR="005C73B8" w:rsidRPr="00930274" w:rsidRDefault="008B09F5" w:rsidP="00F85075">
      <w:pPr>
        <w:spacing w:line="269" w:lineRule="exact"/>
        <w:ind w:left="40" w:right="20" w:firstLine="740"/>
        <w:jc w:val="both"/>
      </w:pPr>
      <w:r>
        <w:t>2.8</w:t>
      </w:r>
      <w:r w:rsidR="00F85075" w:rsidRPr="00930274">
        <w:t xml:space="preserve">. </w:t>
      </w:r>
      <w:r w:rsidR="005C73B8" w:rsidRPr="00930274">
        <w:t>е 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p>
    <w:p w:rsidR="00485D2F" w:rsidRPr="00930274" w:rsidRDefault="005C73B8" w:rsidP="00485D2F">
      <w:pPr>
        <w:ind w:left="40" w:right="20" w:firstLine="620"/>
      </w:pPr>
      <w:r w:rsidRPr="00930274">
        <w:t>Възложителят няма да отстрани от процедурата участник на посоченото в т. 2.7. основание, ако се докаже, че същият не е преустановил дейността си и е в състояние да изпълни поръчката съгласно приложимите национални правила за продължаване на стопанската дейност в държавата, в която е установен.</w:t>
      </w:r>
    </w:p>
    <w:p w:rsidR="00485D2F" w:rsidRPr="00930274" w:rsidRDefault="00485D2F" w:rsidP="00485D2F">
      <w:pPr>
        <w:ind w:left="40" w:right="20" w:firstLine="620"/>
      </w:pPr>
      <w:r w:rsidRPr="00930274">
        <w:t>2.</w:t>
      </w:r>
      <w:r w:rsidR="008B09F5">
        <w:t>9</w:t>
      </w:r>
      <w:r w:rsidRPr="00930274">
        <w:t>.</w:t>
      </w:r>
      <w:r w:rsidR="005C73B8" w:rsidRPr="00930274">
        <w:t xml:space="preserve"> е доказано, че е виновен за неизпълнение на договор за обществена поръчка, довело до предсрочното му прекратяване, изплащане на обезщетения или други подобни санкции, с изключение на случаите, когато неизпълнението засяга по-малко 50 на 100 от стойността или обема на договора;</w:t>
      </w:r>
    </w:p>
    <w:p w:rsidR="005C73B8" w:rsidRPr="00930274" w:rsidRDefault="00485D2F" w:rsidP="00485D2F">
      <w:pPr>
        <w:ind w:left="40" w:right="20" w:firstLine="620"/>
      </w:pPr>
      <w:r w:rsidRPr="00930274">
        <w:t>2.</w:t>
      </w:r>
      <w:r w:rsidR="008B09F5">
        <w:t>10</w:t>
      </w:r>
      <w:r w:rsidRPr="00930274">
        <w:t xml:space="preserve">. </w:t>
      </w:r>
      <w:r w:rsidR="005C73B8" w:rsidRPr="00930274">
        <w:t>е опитал да:</w:t>
      </w:r>
    </w:p>
    <w:p w:rsidR="005C73B8" w:rsidRPr="00930274" w:rsidRDefault="005C73B8" w:rsidP="005C73B8">
      <w:pPr>
        <w:spacing w:line="274" w:lineRule="exact"/>
        <w:ind w:left="40" w:right="20" w:firstLine="620"/>
        <w:jc w:val="both"/>
      </w:pPr>
      <w:r w:rsidRPr="00930274">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5C73B8" w:rsidRPr="00930274" w:rsidRDefault="005C73B8" w:rsidP="005C73B8">
      <w:pPr>
        <w:spacing w:after="244" w:line="278" w:lineRule="exact"/>
        <w:ind w:left="40" w:right="20" w:firstLine="620"/>
        <w:jc w:val="both"/>
      </w:pPr>
      <w:r w:rsidRPr="00930274">
        <w:t>б/ получи информация, която може да му даде неоснователно предимство в процедурата по възлагане на обществена поръчка.</w:t>
      </w:r>
    </w:p>
    <w:p w:rsidR="005C73B8" w:rsidRPr="00930274" w:rsidRDefault="00AC5209" w:rsidP="00D70E91">
      <w:pPr>
        <w:spacing w:line="274" w:lineRule="exact"/>
        <w:ind w:left="40" w:right="20"/>
        <w:jc w:val="both"/>
      </w:pPr>
      <w:r w:rsidRPr="00930274">
        <w:rPr>
          <w:rStyle w:val="Bodytext2NotItalic"/>
          <w:rFonts w:eastAsia="Courier New"/>
          <w:b/>
          <w:i w:val="0"/>
          <w:iCs w:val="0"/>
          <w:sz w:val="24"/>
          <w:szCs w:val="24"/>
        </w:rPr>
        <w:lastRenderedPageBreak/>
        <w:t>3</w:t>
      </w:r>
      <w:r w:rsidR="00D70E91" w:rsidRPr="00930274">
        <w:rPr>
          <w:rStyle w:val="Bodytext2NotItalic"/>
          <w:rFonts w:eastAsia="Courier New"/>
          <w:b/>
          <w:i w:val="0"/>
          <w:iCs w:val="0"/>
          <w:sz w:val="24"/>
          <w:szCs w:val="24"/>
        </w:rPr>
        <w:t>.</w:t>
      </w:r>
      <w:r w:rsidR="005C73B8" w:rsidRPr="00930274">
        <w:rPr>
          <w:rStyle w:val="Bodytext2NotItalic"/>
          <w:rFonts w:eastAsia="Courier New"/>
          <w:i w:val="0"/>
          <w:iCs w:val="0"/>
          <w:sz w:val="24"/>
          <w:szCs w:val="24"/>
        </w:rPr>
        <w:t xml:space="preserve"> </w:t>
      </w:r>
      <w:r w:rsidR="005C73B8" w:rsidRPr="00930274">
        <w:t>Изискванията по т. 2.1., 2.2, 2.</w:t>
      </w:r>
      <w:r w:rsidR="008B09F5">
        <w:t>7 и 2.10</w:t>
      </w:r>
      <w:r w:rsidR="005C73B8" w:rsidRPr="00930274">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p>
    <w:p w:rsidR="005C73B8" w:rsidRPr="00930274" w:rsidRDefault="00AC5209" w:rsidP="00D70E91">
      <w:pPr>
        <w:spacing w:line="274" w:lineRule="exact"/>
        <w:ind w:left="40" w:right="20"/>
        <w:jc w:val="both"/>
      </w:pPr>
      <w:r w:rsidRPr="00930274">
        <w:rPr>
          <w:b/>
        </w:rPr>
        <w:t>4</w:t>
      </w:r>
      <w:r w:rsidR="00D70E91" w:rsidRPr="00930274">
        <w:rPr>
          <w:b/>
        </w:rPr>
        <w:t>.</w:t>
      </w:r>
      <w:r w:rsidR="005C73B8" w:rsidRPr="00930274">
        <w:t xml:space="preserve"> Лицата за които се отнасят изискванията по т. </w:t>
      </w:r>
      <w:r w:rsidRPr="00930274">
        <w:t>3</w:t>
      </w:r>
      <w:r w:rsidR="005C73B8" w:rsidRPr="00930274">
        <w:t>, съгласно чл. 40, ал. 2 от ППЗОП са следните:</w:t>
      </w:r>
    </w:p>
    <w:p w:rsidR="005C73B8" w:rsidRPr="00930274" w:rsidRDefault="00E15ADC" w:rsidP="00E15ADC">
      <w:pPr>
        <w:spacing w:line="274" w:lineRule="exact"/>
        <w:ind w:firstLine="709"/>
        <w:jc w:val="both"/>
      </w:pPr>
      <w:r w:rsidRPr="00930274">
        <w:rPr>
          <w:b/>
        </w:rPr>
        <w:t>4.1.</w:t>
      </w:r>
      <w:r w:rsidR="005C73B8" w:rsidRPr="00930274">
        <w:t xml:space="preserve"> при събирателно дружество- за лицата по чл. 84, ал. 1 и чл. 89, ал. 1 от Търговския закон;</w:t>
      </w:r>
    </w:p>
    <w:p w:rsidR="005C73B8" w:rsidRPr="00930274" w:rsidRDefault="00E15ADC" w:rsidP="00E15ADC">
      <w:pPr>
        <w:spacing w:line="274" w:lineRule="exact"/>
        <w:ind w:right="20" w:firstLine="709"/>
        <w:jc w:val="both"/>
      </w:pPr>
      <w:r w:rsidRPr="00930274">
        <w:rPr>
          <w:b/>
        </w:rPr>
        <w:t>4.2.</w:t>
      </w:r>
      <w:r w:rsidR="005C73B8" w:rsidRPr="00930274">
        <w:t xml:space="preserve"> при командитно дружество- за лицата по чл. 105 от Търговския закон, без ограничено отговорните съдружници;</w:t>
      </w:r>
    </w:p>
    <w:p w:rsidR="005C73B8" w:rsidRPr="00930274" w:rsidRDefault="00E15ADC" w:rsidP="00E15ADC">
      <w:pPr>
        <w:spacing w:line="274" w:lineRule="exact"/>
        <w:ind w:right="20" w:firstLine="709"/>
        <w:jc w:val="both"/>
      </w:pPr>
      <w:r w:rsidRPr="00930274">
        <w:rPr>
          <w:b/>
        </w:rPr>
        <w:t>4.3</w:t>
      </w:r>
      <w:r w:rsidR="002D339A" w:rsidRPr="00930274">
        <w:rPr>
          <w:b/>
        </w:rPr>
        <w:t>.</w:t>
      </w:r>
      <w:r w:rsidR="005C73B8" w:rsidRPr="00930274">
        <w:t xml:space="preserve"> при дружество с ограничена отговорност - за лицата по чл. 141, ал. 2 от Търговския закон, а при еднолично дружество с ограничена отговорност - за лицата по чл. 147, ал. 1 от Търговския закон;</w:t>
      </w:r>
    </w:p>
    <w:p w:rsidR="005C73B8" w:rsidRPr="00930274" w:rsidRDefault="00E15ADC" w:rsidP="00E15ADC">
      <w:pPr>
        <w:spacing w:line="274" w:lineRule="exact"/>
        <w:ind w:right="20" w:firstLine="709"/>
        <w:jc w:val="both"/>
      </w:pPr>
      <w:r w:rsidRPr="00930274">
        <w:rPr>
          <w:b/>
        </w:rPr>
        <w:t>4.4.</w:t>
      </w:r>
      <w:r w:rsidR="005C73B8" w:rsidRPr="00930274">
        <w:t xml:space="preserve"> при акционерно дружество - за овластените лица по чл. 235, ал. 2 от Търговския закон, а при липса на овластяване - за лицата по чл. 235, ал. 1 от Търговския закон;</w:t>
      </w:r>
    </w:p>
    <w:p w:rsidR="005C73B8" w:rsidRPr="00930274" w:rsidRDefault="00E15ADC" w:rsidP="00E15ADC">
      <w:pPr>
        <w:spacing w:line="274" w:lineRule="exact"/>
        <w:ind w:firstLine="709"/>
        <w:jc w:val="both"/>
      </w:pPr>
      <w:r w:rsidRPr="00930274">
        <w:rPr>
          <w:b/>
        </w:rPr>
        <w:t>4.5.</w:t>
      </w:r>
      <w:r w:rsidR="005C73B8" w:rsidRPr="00930274">
        <w:t xml:space="preserve"> при командитно дружество с акции - за лицата по чл. 244, ал. 4 от Търговския закон;</w:t>
      </w:r>
    </w:p>
    <w:p w:rsidR="005C73B8" w:rsidRPr="00930274" w:rsidRDefault="00E15ADC" w:rsidP="00E15ADC">
      <w:pPr>
        <w:spacing w:line="274" w:lineRule="exact"/>
        <w:ind w:firstLine="709"/>
        <w:jc w:val="both"/>
      </w:pPr>
      <w:r w:rsidRPr="00930274">
        <w:rPr>
          <w:b/>
        </w:rPr>
        <w:t>4.6.</w:t>
      </w:r>
      <w:r w:rsidR="005C73B8" w:rsidRPr="00930274">
        <w:t xml:space="preserve"> при едноличен търговец - за физическото лице - търговец;</w:t>
      </w:r>
    </w:p>
    <w:p w:rsidR="005C73B8" w:rsidRPr="00930274" w:rsidRDefault="00E15ADC" w:rsidP="00E15ADC">
      <w:pPr>
        <w:spacing w:line="274" w:lineRule="exact"/>
        <w:ind w:firstLine="709"/>
        <w:jc w:val="both"/>
      </w:pPr>
      <w:r w:rsidRPr="00930274">
        <w:rPr>
          <w:b/>
        </w:rPr>
        <w:t>4.7.</w:t>
      </w:r>
      <w:r w:rsidR="005C73B8" w:rsidRPr="00930274">
        <w:t xml:space="preserve"> във всички останали случаи, включително за чуждестранните лица - за лицата, които представляват участника;</w:t>
      </w:r>
    </w:p>
    <w:p w:rsidR="005C73B8" w:rsidRPr="00930274" w:rsidRDefault="00E15ADC" w:rsidP="00E15ADC">
      <w:pPr>
        <w:spacing w:line="274" w:lineRule="exact"/>
        <w:ind w:right="20" w:firstLine="709"/>
        <w:jc w:val="both"/>
      </w:pPr>
      <w:r w:rsidRPr="00930274">
        <w:rPr>
          <w:b/>
        </w:rPr>
        <w:t>4.</w:t>
      </w:r>
      <w:r w:rsidR="005C73B8" w:rsidRPr="00930274">
        <w:rPr>
          <w:b/>
        </w:rPr>
        <w:t>8.</w:t>
      </w:r>
      <w:r w:rsidR="005C73B8" w:rsidRPr="00930274">
        <w:t xml:space="preserve"> в случаите по т. </w:t>
      </w:r>
      <w:r w:rsidR="00125968" w:rsidRPr="00930274">
        <w:t>4.</w:t>
      </w:r>
      <w:r w:rsidR="005C73B8" w:rsidRPr="00930274">
        <w:t xml:space="preserve">1 </w:t>
      </w:r>
      <w:r w:rsidR="00125968" w:rsidRPr="00930274">
        <w:t>–</w:t>
      </w:r>
      <w:r w:rsidR="005C73B8" w:rsidRPr="00930274">
        <w:t xml:space="preserve"> </w:t>
      </w:r>
      <w:r w:rsidR="00125968" w:rsidRPr="00930274">
        <w:t>4.</w:t>
      </w:r>
      <w:r w:rsidR="005C73B8" w:rsidRPr="00930274">
        <w:t>7 - и за прокуристите, когато има такива; когато чуждестранно лице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от ЗОП.</w:t>
      </w:r>
    </w:p>
    <w:p w:rsidR="00AC5209" w:rsidRPr="00930274" w:rsidRDefault="00AC5209" w:rsidP="00AC5209">
      <w:pPr>
        <w:spacing w:line="274" w:lineRule="exact"/>
        <w:ind w:left="20" w:right="20"/>
        <w:jc w:val="both"/>
      </w:pPr>
      <w:r w:rsidRPr="00930274">
        <w:rPr>
          <w:b/>
        </w:rPr>
        <w:t>5.</w:t>
      </w:r>
      <w:r w:rsidR="005C73B8" w:rsidRPr="00930274">
        <w:t xml:space="preserve"> Когато участник в процедурата е обединение от физически и/или юридически лица, същият се отстранява от участие, когато някое от основанията за отстраняване е налице за член на обединението.</w:t>
      </w:r>
    </w:p>
    <w:p w:rsidR="005C73B8" w:rsidRPr="00930274" w:rsidRDefault="00AC5209" w:rsidP="00AC5209">
      <w:pPr>
        <w:spacing w:line="274" w:lineRule="exact"/>
        <w:ind w:left="20" w:right="20"/>
        <w:jc w:val="both"/>
      </w:pPr>
      <w:r w:rsidRPr="00930274">
        <w:rPr>
          <w:b/>
        </w:rPr>
        <w:t>6.</w:t>
      </w:r>
      <w:r w:rsidRPr="00930274">
        <w:t xml:space="preserve"> </w:t>
      </w:r>
      <w:r w:rsidR="005C73B8" w:rsidRPr="00930274">
        <w:t>Не може да участва в процедура за възлагане на обществена поръчка чуждестранно физическо или юридическо лице, за което в държавата, в която е установено, е налице някое от обстоятелствата по т. 2.</w:t>
      </w:r>
    </w:p>
    <w:p w:rsidR="005C73B8" w:rsidRPr="00930274" w:rsidRDefault="00C553DA" w:rsidP="00C553DA">
      <w:pPr>
        <w:spacing w:line="274" w:lineRule="exact"/>
        <w:ind w:left="20" w:right="20"/>
        <w:jc w:val="both"/>
      </w:pPr>
      <w:r w:rsidRPr="00930274">
        <w:rPr>
          <w:b/>
        </w:rPr>
        <w:t>7.</w:t>
      </w:r>
      <w:r w:rsidR="005C73B8" w:rsidRPr="00930274">
        <w:t xml:space="preserve"> Участник в процедурата, за когото са налице основания за отстраняване, има право да представи доказателства, че е предприел мерки, които гарантират неговата надеждност, съгласно чл. 56, ал. 1 от ЗОП, а именно:</w:t>
      </w:r>
    </w:p>
    <w:p w:rsidR="005C73B8" w:rsidRPr="00930274" w:rsidRDefault="005C73B8" w:rsidP="005C73B8">
      <w:pPr>
        <w:numPr>
          <w:ilvl w:val="0"/>
          <w:numId w:val="4"/>
        </w:numPr>
        <w:spacing w:line="274" w:lineRule="exact"/>
        <w:ind w:left="20" w:right="20" w:firstLine="620"/>
        <w:jc w:val="both"/>
      </w:pPr>
      <w:r w:rsidRPr="00930274">
        <w:t xml:space="preserve"> че е погасил задълженията си по чл. 54, ал. 1, т. 3 от ЗОП, включително начислените лихви и/или глоби или че те са разсрочени, отсрочени или обезпечени;</w:t>
      </w:r>
    </w:p>
    <w:p w:rsidR="005C73B8" w:rsidRPr="00930274" w:rsidRDefault="005C73B8" w:rsidP="005C73B8">
      <w:pPr>
        <w:numPr>
          <w:ilvl w:val="0"/>
          <w:numId w:val="4"/>
        </w:numPr>
        <w:spacing w:line="274" w:lineRule="exact"/>
        <w:ind w:left="20" w:right="20" w:firstLine="620"/>
        <w:jc w:val="both"/>
      </w:pPr>
      <w:r w:rsidRPr="00930274">
        <w:t xml:space="preserve"> е платил или е в процес на изплащане на дължимото обезщетение за всички вреди, настъпили в резултат от извършеното от него престъпление или нарушение;</w:t>
      </w:r>
    </w:p>
    <w:p w:rsidR="005C73B8" w:rsidRPr="00930274" w:rsidRDefault="005C73B8" w:rsidP="005C73B8">
      <w:pPr>
        <w:numPr>
          <w:ilvl w:val="0"/>
          <w:numId w:val="4"/>
        </w:numPr>
        <w:spacing w:line="274" w:lineRule="exact"/>
        <w:ind w:left="20" w:right="20" w:firstLine="620"/>
        <w:jc w:val="both"/>
      </w:pPr>
      <w:r w:rsidRPr="00930274">
        <w:t xml:space="preserve"> че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5C73B8" w:rsidRPr="00930274" w:rsidRDefault="005C73B8" w:rsidP="005C73B8">
      <w:pPr>
        <w:spacing w:line="274" w:lineRule="exact"/>
        <w:ind w:left="20" w:right="20" w:firstLine="620"/>
        <w:jc w:val="both"/>
      </w:pPr>
      <w:r w:rsidRPr="00930274">
        <w:t>Основанията за отстраняване се прилагат до изтичане на сроковете, посочени в чл. 57, ал. 3 от ЗОП.</w:t>
      </w:r>
    </w:p>
    <w:p w:rsidR="005C73B8" w:rsidRPr="00930274" w:rsidRDefault="00E15ADC" w:rsidP="00E15ADC">
      <w:pPr>
        <w:spacing w:line="274" w:lineRule="exact"/>
        <w:ind w:left="20" w:right="20"/>
        <w:jc w:val="both"/>
      </w:pPr>
      <w:r w:rsidRPr="00930274">
        <w:rPr>
          <w:b/>
        </w:rPr>
        <w:t>8.</w:t>
      </w:r>
      <w:r w:rsidR="005C73B8" w:rsidRPr="00930274">
        <w:t xml:space="preserve"> Лице, което участва в обединение или е дало съгласие да бъде подизпълнител на друг участник, не може да представя самостоятелно оферта.</w:t>
      </w:r>
    </w:p>
    <w:p w:rsidR="005C73B8" w:rsidRPr="00930274" w:rsidRDefault="00E15ADC" w:rsidP="00E15ADC">
      <w:pPr>
        <w:spacing w:line="274" w:lineRule="exact"/>
        <w:ind w:left="20" w:right="20"/>
        <w:jc w:val="both"/>
      </w:pPr>
      <w:r w:rsidRPr="00930274">
        <w:rPr>
          <w:b/>
        </w:rPr>
        <w:t>9.</w:t>
      </w:r>
      <w:r w:rsidR="005C73B8" w:rsidRPr="00930274">
        <w:t xml:space="preserve"> В процедура за възлагане на обществена поръчка едно физическо или юридическо лице може да участва само в едно обединение.</w:t>
      </w:r>
    </w:p>
    <w:p w:rsidR="00E15ADC" w:rsidRPr="00930274" w:rsidRDefault="00E15ADC" w:rsidP="00E15ADC">
      <w:pPr>
        <w:spacing w:line="274" w:lineRule="exact"/>
        <w:ind w:right="20"/>
        <w:jc w:val="both"/>
      </w:pPr>
      <w:r w:rsidRPr="00930274">
        <w:rPr>
          <w:b/>
        </w:rPr>
        <w:t>9.1.</w:t>
      </w:r>
      <w:r w:rsidR="005C73B8" w:rsidRPr="00930274">
        <w:t xml:space="preserve"> Участниците в обединението от физически и/или юридически лица следва да определят лице, което да представлява обединението пред възложителя за настоящата обществена поръчка.</w:t>
      </w:r>
    </w:p>
    <w:p w:rsidR="005C73B8" w:rsidRPr="00930274" w:rsidRDefault="00E15ADC" w:rsidP="00E15ADC">
      <w:pPr>
        <w:spacing w:line="274" w:lineRule="exact"/>
        <w:ind w:right="20"/>
        <w:jc w:val="both"/>
      </w:pPr>
      <w:r w:rsidRPr="00930274">
        <w:rPr>
          <w:b/>
        </w:rPr>
        <w:t>9.2.</w:t>
      </w:r>
      <w:r w:rsidRPr="00930274">
        <w:t xml:space="preserve"> </w:t>
      </w:r>
      <w:r w:rsidR="005C73B8" w:rsidRPr="00930274">
        <w:t>При изпълнението на обществената поръчка участниците в обединението отговарят солидарно.</w:t>
      </w:r>
    </w:p>
    <w:p w:rsidR="005C73B8" w:rsidRPr="00930274" w:rsidRDefault="00E15ADC" w:rsidP="00E15ADC">
      <w:pPr>
        <w:spacing w:line="274" w:lineRule="exact"/>
        <w:ind w:left="20" w:right="20"/>
        <w:jc w:val="both"/>
      </w:pPr>
      <w:r w:rsidRPr="00930274">
        <w:rPr>
          <w:b/>
        </w:rPr>
        <w:t>10.</w:t>
      </w:r>
      <w:r w:rsidR="005C73B8" w:rsidRPr="00930274">
        <w:t xml:space="preserve"> Клон на чуждестранно лице може да е самостоятелен участник в обществената поръчка, ако може самостоятелно да подава оферти и да сключва договори съобразно законодателството на държавата, в която е установен.</w:t>
      </w:r>
    </w:p>
    <w:p w:rsidR="005C73B8" w:rsidRPr="00930274" w:rsidRDefault="009C69D0" w:rsidP="009C69D0">
      <w:pPr>
        <w:spacing w:line="274" w:lineRule="exact"/>
        <w:ind w:left="20"/>
        <w:jc w:val="both"/>
      </w:pPr>
      <w:r w:rsidRPr="00930274">
        <w:rPr>
          <w:b/>
        </w:rPr>
        <w:t>11.</w:t>
      </w:r>
      <w:r w:rsidR="005C73B8" w:rsidRPr="00930274">
        <w:t xml:space="preserve"> Свързани лица не могат да бъдат самостоятелни участници в една и съща процедура.</w:t>
      </w:r>
    </w:p>
    <w:p w:rsidR="005C73B8" w:rsidRPr="00930274" w:rsidRDefault="005C73B8" w:rsidP="005C73B8">
      <w:pPr>
        <w:spacing w:line="274" w:lineRule="exact"/>
        <w:ind w:left="20" w:firstLine="1000"/>
        <w:jc w:val="both"/>
      </w:pPr>
      <w:r w:rsidRPr="00930274">
        <w:t>"Свързани лица" са:</w:t>
      </w:r>
    </w:p>
    <w:p w:rsidR="005C73B8" w:rsidRPr="00930274" w:rsidRDefault="005C73B8" w:rsidP="005C73B8">
      <w:pPr>
        <w:spacing w:line="274" w:lineRule="exact"/>
        <w:ind w:left="20" w:firstLine="1000"/>
        <w:jc w:val="both"/>
      </w:pPr>
      <w:r w:rsidRPr="00930274">
        <w:t>а) лицата, едното от които контролира другото лице или негово дъщерно дружество;</w:t>
      </w:r>
    </w:p>
    <w:p w:rsidR="005C73B8" w:rsidRPr="00930274" w:rsidRDefault="005C73B8" w:rsidP="005C73B8">
      <w:pPr>
        <w:spacing w:line="274" w:lineRule="exact"/>
        <w:ind w:left="20" w:firstLine="1000"/>
        <w:jc w:val="both"/>
      </w:pPr>
      <w:r w:rsidRPr="00930274">
        <w:t>б) лицата, чиято дейност се контролира от трето лице;</w:t>
      </w:r>
    </w:p>
    <w:p w:rsidR="005C73B8" w:rsidRPr="00930274" w:rsidRDefault="005C73B8" w:rsidP="005C73B8">
      <w:pPr>
        <w:spacing w:line="274" w:lineRule="exact"/>
        <w:ind w:left="20" w:firstLine="1000"/>
        <w:jc w:val="both"/>
      </w:pPr>
      <w:r w:rsidRPr="00930274">
        <w:t>в) лицата, които съвместно контролират трето лице;</w:t>
      </w:r>
    </w:p>
    <w:p w:rsidR="005C73B8" w:rsidRPr="00930274" w:rsidRDefault="005C73B8" w:rsidP="005C73B8">
      <w:pPr>
        <w:spacing w:line="274" w:lineRule="exact"/>
        <w:ind w:left="20" w:right="20" w:firstLine="1000"/>
        <w:jc w:val="both"/>
      </w:pPr>
      <w:r w:rsidRPr="00930274">
        <w:lastRenderedPageBreak/>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5C73B8" w:rsidRPr="00930274" w:rsidRDefault="005C73B8" w:rsidP="005C73B8">
      <w:pPr>
        <w:spacing w:line="274" w:lineRule="exact"/>
        <w:ind w:left="20" w:firstLine="1000"/>
        <w:jc w:val="both"/>
      </w:pPr>
      <w:r w:rsidRPr="00930274">
        <w:t>"Контрол" е налице, когато едно лице:</w:t>
      </w:r>
    </w:p>
    <w:p w:rsidR="005C73B8" w:rsidRPr="00930274" w:rsidRDefault="005C73B8" w:rsidP="005C73B8">
      <w:pPr>
        <w:spacing w:line="274" w:lineRule="exact"/>
        <w:ind w:left="20" w:right="20" w:firstLine="1000"/>
        <w:jc w:val="both"/>
      </w:pPr>
      <w:r w:rsidRPr="00930274">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5C73B8" w:rsidRPr="00930274" w:rsidRDefault="005C73B8" w:rsidP="005C73B8">
      <w:pPr>
        <w:spacing w:line="274" w:lineRule="exact"/>
        <w:ind w:left="20" w:right="20" w:firstLine="1000"/>
        <w:jc w:val="both"/>
      </w:pPr>
      <w:r w:rsidRPr="00930274">
        <w:t>б) може да определя пряко или непряко повече от половината от членовете на управителния или контролния орган на едно юридическо лице; или</w:t>
      </w:r>
    </w:p>
    <w:p w:rsidR="005D7449" w:rsidRDefault="005C73B8" w:rsidP="005D7449">
      <w:pPr>
        <w:spacing w:line="274" w:lineRule="exact"/>
        <w:ind w:left="20" w:right="20" w:firstLine="1000"/>
        <w:jc w:val="both"/>
      </w:pPr>
      <w:r w:rsidRPr="00930274">
        <w:t>в) може по друг начин да упражнява решаващо влияние върху вземането на решения във връзка с дейността на юридическо лице.</w:t>
      </w:r>
    </w:p>
    <w:p w:rsidR="005D7449" w:rsidRDefault="00751501" w:rsidP="005D7449">
      <w:pPr>
        <w:spacing w:line="274" w:lineRule="exact"/>
        <w:ind w:left="20" w:right="20"/>
        <w:jc w:val="both"/>
      </w:pPr>
      <w:r w:rsidRPr="00930274">
        <w:rPr>
          <w:b/>
        </w:rPr>
        <w:t>1</w:t>
      </w:r>
      <w:r w:rsidR="009C69D0" w:rsidRPr="00930274">
        <w:rPr>
          <w:b/>
        </w:rPr>
        <w:t>2</w:t>
      </w:r>
      <w:r w:rsidRPr="00930274">
        <w:rPr>
          <w:b/>
        </w:rPr>
        <w:t>.</w:t>
      </w:r>
      <w:r w:rsidRPr="00930274">
        <w:t xml:space="preserve"> </w:t>
      </w:r>
      <w:r w:rsidR="005C73B8" w:rsidRPr="00930274">
        <w:t xml:space="preserve">На основание чл. </w:t>
      </w:r>
      <w:r w:rsidR="005C73B8" w:rsidRPr="005D7449">
        <w:rPr>
          <w:b/>
        </w:rPr>
        <w:t>3, т. 8 от</w:t>
      </w:r>
      <w:r w:rsidR="005C73B8" w:rsidRPr="00930274">
        <w:t xml:space="preserve"> </w:t>
      </w:r>
      <w:r w:rsidR="005D7449" w:rsidRPr="005D7449">
        <w:rPr>
          <w:b/>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5D7449">
        <w:t xml:space="preserve"> /</w:t>
      </w:r>
      <w:r w:rsidR="005D7449" w:rsidRPr="00AE64CE">
        <w:t>ЗИФОДРЮПДРСТЛТДС</w:t>
      </w:r>
      <w:r w:rsidR="005D7449">
        <w:t xml:space="preserve">/ </w:t>
      </w:r>
      <w:r w:rsidR="005C73B8" w:rsidRPr="00930274">
        <w:t>дружествата, регистрирани в юрисдикции с преференциален данъчен режим, и на контролираните от тях лица се забранява пряко и/или косвено да участват в обществената поръчка, включително и чрез гражданско дружество/консорциум, в което участва дружество, регистрирано в юрисдикция с преференциален данъчен режим</w:t>
      </w:r>
      <w:r w:rsidR="005D7449">
        <w:t xml:space="preserve">, </w:t>
      </w:r>
      <w:r w:rsidR="005D7449" w:rsidRPr="00AE64CE">
        <w:t>освен ако попада в изключенията на чл. 4 от ЗИФОДРЮПДРСТЛТДС.</w:t>
      </w:r>
    </w:p>
    <w:p w:rsidR="005D7449" w:rsidRDefault="001F16E3" w:rsidP="005D7449">
      <w:pPr>
        <w:spacing w:line="274" w:lineRule="exact"/>
        <w:ind w:left="20" w:right="20"/>
        <w:jc w:val="both"/>
        <w:rPr>
          <w:b/>
        </w:rPr>
      </w:pPr>
      <w:r w:rsidRPr="00930274">
        <w:rPr>
          <w:b/>
        </w:rPr>
        <w:t>13.</w:t>
      </w:r>
      <w:r w:rsidR="005C73B8" w:rsidRPr="00930274">
        <w:t xml:space="preserve"> </w:t>
      </w:r>
      <w:r w:rsidR="005D7449">
        <w:t xml:space="preserve">Когато за участник в процедурата са налице </w:t>
      </w:r>
      <w:r w:rsidR="005D7449" w:rsidRPr="00AE64CE">
        <w:t xml:space="preserve">ограниченията по </w:t>
      </w:r>
      <w:r w:rsidR="005D7449" w:rsidRPr="005D7449">
        <w:rPr>
          <w:b/>
        </w:rPr>
        <w:t>чл. 21 или 22 от Закона за предотвратяване и установяване на конфликт на интереси.</w:t>
      </w:r>
    </w:p>
    <w:p w:rsidR="005D7449" w:rsidRPr="005D7449" w:rsidRDefault="005D7449" w:rsidP="005D7449">
      <w:pPr>
        <w:pStyle w:val="20"/>
        <w:shd w:val="clear" w:color="auto" w:fill="auto"/>
        <w:tabs>
          <w:tab w:val="left" w:pos="778"/>
        </w:tabs>
        <w:spacing w:before="0" w:after="0" w:line="240" w:lineRule="auto"/>
        <w:jc w:val="both"/>
        <w:rPr>
          <w:rFonts w:ascii="Times New Roman" w:hAnsi="Times New Roman" w:cs="Times New Roman"/>
          <w:i/>
          <w:sz w:val="24"/>
          <w:szCs w:val="24"/>
        </w:rPr>
      </w:pPr>
      <w:r w:rsidRPr="005D7449">
        <w:rPr>
          <w:rFonts w:ascii="Times New Roman" w:hAnsi="Times New Roman" w:cs="Times New Roman"/>
          <w:b/>
          <w:i/>
          <w:snapToGrid w:val="0"/>
          <w:sz w:val="24"/>
          <w:szCs w:val="24"/>
        </w:rPr>
        <w:t>Забележка:</w:t>
      </w:r>
      <w:r w:rsidRPr="005D7449">
        <w:rPr>
          <w:rFonts w:ascii="Times New Roman" w:hAnsi="Times New Roman" w:cs="Times New Roman"/>
          <w:snapToGrid w:val="0"/>
          <w:sz w:val="24"/>
          <w:szCs w:val="24"/>
        </w:rPr>
        <w:t xml:space="preserve"> </w:t>
      </w:r>
      <w:r w:rsidRPr="005D7449">
        <w:rPr>
          <w:rFonts w:ascii="Times New Roman" w:hAnsi="Times New Roman" w:cs="Times New Roman"/>
          <w:b/>
          <w:i/>
          <w:snapToGrid w:val="0"/>
          <w:sz w:val="24"/>
          <w:szCs w:val="24"/>
        </w:rPr>
        <w:t xml:space="preserve">При подаване на оферта за участие, обстоятелствата по т. </w:t>
      </w:r>
      <w:r>
        <w:rPr>
          <w:rFonts w:ascii="Times New Roman" w:hAnsi="Times New Roman" w:cs="Times New Roman"/>
          <w:b/>
          <w:i/>
          <w:snapToGrid w:val="0"/>
          <w:sz w:val="24"/>
          <w:szCs w:val="24"/>
        </w:rPr>
        <w:t>12 и т.13</w:t>
      </w:r>
      <w:r w:rsidR="008B09F5">
        <w:rPr>
          <w:rFonts w:ascii="Times New Roman" w:hAnsi="Times New Roman" w:cs="Times New Roman"/>
          <w:b/>
          <w:i/>
          <w:snapToGrid w:val="0"/>
          <w:sz w:val="24"/>
          <w:szCs w:val="24"/>
        </w:rPr>
        <w:t xml:space="preserve"> се</w:t>
      </w:r>
      <w:r w:rsidRPr="005D7449">
        <w:rPr>
          <w:rFonts w:ascii="Times New Roman" w:hAnsi="Times New Roman" w:cs="Times New Roman"/>
          <w:b/>
          <w:i/>
          <w:snapToGrid w:val="0"/>
          <w:sz w:val="24"/>
          <w:szCs w:val="24"/>
        </w:rPr>
        <w:t xml:space="preserve"> декларират от участника чрез попълване </w:t>
      </w:r>
      <w:r w:rsidRPr="005D7449">
        <w:rPr>
          <w:rFonts w:ascii="Times New Roman" w:hAnsi="Times New Roman" w:cs="Times New Roman"/>
          <w:b/>
          <w:i/>
          <w:sz w:val="24"/>
          <w:szCs w:val="24"/>
        </w:rPr>
        <w:t xml:space="preserve">на част </w:t>
      </w:r>
      <w:r w:rsidRPr="005D7449">
        <w:rPr>
          <w:rFonts w:ascii="Times New Roman" w:hAnsi="Times New Roman" w:cs="Times New Roman"/>
          <w:b/>
          <w:i/>
          <w:sz w:val="24"/>
          <w:szCs w:val="24"/>
          <w:lang w:val="en-US"/>
        </w:rPr>
        <w:t>III</w:t>
      </w:r>
      <w:r w:rsidRPr="005D7449">
        <w:rPr>
          <w:rFonts w:ascii="Times New Roman" w:hAnsi="Times New Roman" w:cs="Times New Roman"/>
          <w:b/>
          <w:i/>
          <w:sz w:val="24"/>
          <w:szCs w:val="24"/>
        </w:rPr>
        <w:t>, буква Г</w:t>
      </w:r>
      <w:r w:rsidRPr="00523EBE">
        <w:rPr>
          <w:rFonts w:ascii="Times New Roman" w:hAnsi="Times New Roman" w:cs="Times New Roman"/>
          <w:b/>
          <w:i/>
          <w:sz w:val="24"/>
          <w:szCs w:val="24"/>
        </w:rPr>
        <w:t xml:space="preserve"> </w:t>
      </w:r>
      <w:r w:rsidRPr="005D7449">
        <w:rPr>
          <w:rFonts w:ascii="Times New Roman" w:hAnsi="Times New Roman" w:cs="Times New Roman"/>
          <w:b/>
          <w:i/>
          <w:sz w:val="24"/>
          <w:szCs w:val="24"/>
        </w:rPr>
        <w:t>„Други основания за изключване, които може да бъдат предвидени в националното законодателство на възлагащия орган или възложителя на държава членка“ от ЕЕДОП</w:t>
      </w:r>
      <w:r w:rsidRPr="005D7449">
        <w:rPr>
          <w:rFonts w:ascii="Times New Roman" w:hAnsi="Times New Roman" w:cs="Times New Roman"/>
          <w:i/>
          <w:sz w:val="24"/>
          <w:szCs w:val="24"/>
        </w:rPr>
        <w:t>. Необходимо е участниците да изброят изчерпателно липсата/наличието на посочените основания за отстраняване и срещу всяко едно от тях да отбележат „НЕ“/„ДА“ в полето за отговор.</w:t>
      </w:r>
    </w:p>
    <w:p w:rsidR="005C73B8" w:rsidRPr="00930274" w:rsidRDefault="005D7449" w:rsidP="001F16E3">
      <w:pPr>
        <w:spacing w:line="274" w:lineRule="exact"/>
        <w:ind w:left="20" w:right="320"/>
        <w:jc w:val="both"/>
      </w:pPr>
      <w:r w:rsidRPr="00930274">
        <w:rPr>
          <w:b/>
        </w:rPr>
        <w:t>14.</w:t>
      </w:r>
      <w:r w:rsidRPr="00930274">
        <w:t xml:space="preserve"> </w:t>
      </w:r>
      <w:r w:rsidR="005C73B8" w:rsidRPr="00930274">
        <w:t>Всеки участник в процедурата за възлагане на обществена поръчка има право да представи само една оферта.</w:t>
      </w:r>
    </w:p>
    <w:p w:rsidR="005C73B8" w:rsidRPr="00930274" w:rsidRDefault="005D7449" w:rsidP="001F16E3">
      <w:pPr>
        <w:spacing w:after="236" w:line="274" w:lineRule="exact"/>
        <w:ind w:left="20"/>
        <w:jc w:val="both"/>
      </w:pPr>
      <w:r w:rsidRPr="00930274">
        <w:rPr>
          <w:b/>
        </w:rPr>
        <w:t>1</w:t>
      </w:r>
      <w:r>
        <w:rPr>
          <w:b/>
        </w:rPr>
        <w:t>5</w:t>
      </w:r>
      <w:r w:rsidRPr="00930274">
        <w:rPr>
          <w:b/>
        </w:rPr>
        <w:t>.</w:t>
      </w:r>
      <w:r w:rsidRPr="00930274">
        <w:t xml:space="preserve"> </w:t>
      </w:r>
      <w:r w:rsidR="005C73B8" w:rsidRPr="00930274">
        <w:t>Не се допускат варианти на офертата.</w:t>
      </w:r>
    </w:p>
    <w:p w:rsidR="005C73B8" w:rsidRPr="00930274" w:rsidRDefault="005C73B8" w:rsidP="007437AA">
      <w:pPr>
        <w:tabs>
          <w:tab w:val="left" w:pos="10206"/>
        </w:tabs>
        <w:spacing w:after="279" w:line="278" w:lineRule="exact"/>
        <w:ind w:right="320" w:firstLine="851"/>
        <w:jc w:val="both"/>
      </w:pPr>
      <w:r w:rsidRPr="00930274">
        <w:rPr>
          <w:b/>
        </w:rPr>
        <w:t>ЗАБЕЛЕЖКА:</w:t>
      </w:r>
      <w:r w:rsidRPr="00930274">
        <w:t xml:space="preserve"> </w:t>
      </w:r>
      <w:r w:rsidRPr="00930274">
        <w:rPr>
          <w:rStyle w:val="BodyText1"/>
          <w:rFonts w:eastAsia="Courier New"/>
          <w:sz w:val="24"/>
          <w:szCs w:val="24"/>
        </w:rPr>
        <w:t>За подизпълнителите също трябва да не са налице основания за</w:t>
      </w:r>
      <w:r w:rsidRPr="00930274">
        <w:t xml:space="preserve"> </w:t>
      </w:r>
      <w:r w:rsidRPr="00930274">
        <w:rPr>
          <w:rStyle w:val="BodyText1"/>
          <w:rFonts w:eastAsia="Courier New"/>
          <w:sz w:val="24"/>
          <w:szCs w:val="24"/>
        </w:rPr>
        <w:t>отстраняване от процедурата.</w:t>
      </w:r>
    </w:p>
    <w:p w:rsidR="005C73B8" w:rsidRPr="00930274" w:rsidRDefault="005D1C87" w:rsidP="005D1C87">
      <w:pPr>
        <w:spacing w:line="230" w:lineRule="exact"/>
        <w:ind w:left="20"/>
        <w:jc w:val="both"/>
      </w:pPr>
      <w:r w:rsidRPr="00930274">
        <w:rPr>
          <w:b/>
        </w:rPr>
        <w:t>1</w:t>
      </w:r>
      <w:r w:rsidR="00055AF4">
        <w:rPr>
          <w:b/>
        </w:rPr>
        <w:t>6</w:t>
      </w:r>
      <w:r w:rsidRPr="00930274">
        <w:rPr>
          <w:b/>
        </w:rPr>
        <w:t>.</w:t>
      </w:r>
      <w:r w:rsidRPr="00930274">
        <w:t xml:space="preserve"> </w:t>
      </w:r>
      <w:r w:rsidR="005C73B8" w:rsidRPr="00930274">
        <w:t>Липсата или наличието на обстоятелства по т. 2 се удостоверяват, както следва:</w:t>
      </w:r>
    </w:p>
    <w:p w:rsidR="005C73B8" w:rsidRPr="00930274" w:rsidRDefault="007063C5" w:rsidP="007063C5">
      <w:pPr>
        <w:spacing w:line="274" w:lineRule="exact"/>
        <w:ind w:right="320" w:firstLine="709"/>
        <w:jc w:val="both"/>
      </w:pPr>
      <w:r w:rsidRPr="00930274">
        <w:rPr>
          <w:b/>
        </w:rPr>
        <w:t>1</w:t>
      </w:r>
      <w:r w:rsidR="00055AF4">
        <w:rPr>
          <w:b/>
        </w:rPr>
        <w:t>6</w:t>
      </w:r>
      <w:r w:rsidR="0003781C" w:rsidRPr="00930274">
        <w:rPr>
          <w:b/>
        </w:rPr>
        <w:t>.</w:t>
      </w:r>
      <w:r w:rsidRPr="00930274">
        <w:rPr>
          <w:b/>
        </w:rPr>
        <w:t>1.</w:t>
      </w:r>
      <w:r w:rsidR="005C73B8" w:rsidRPr="00930274">
        <w:t xml:space="preserve"> при подаване на оферта - При подаване на офертата за участие участникът удостоверява липсата на обстоятелствата по чл. 54, ал. 1 и чл. 55, ал.1, т.1, т. 4, т.5 от ЗОП с ЕЕДОП (единен европейски документ за обществени поръчки). Когато изискванията по</w:t>
      </w:r>
      <w:hyperlink r:id="rId6" w:history="1">
        <w:r w:rsidR="005C73B8" w:rsidRPr="00930274">
          <w:rPr>
            <w:rStyle w:val="Hyperlink"/>
            <w:color w:val="auto"/>
            <w:u w:val="none"/>
          </w:rPr>
          <w:t xml:space="preserve"> чл. 54, ал. 1, т. 1, 2 и 7 </w:t>
        </w:r>
      </w:hyperlink>
      <w:r w:rsidR="005C73B8" w:rsidRPr="00930274">
        <w:t>и</w:t>
      </w:r>
      <w:hyperlink r:id="rId7" w:history="1">
        <w:r w:rsidR="005C73B8" w:rsidRPr="00930274">
          <w:rPr>
            <w:rStyle w:val="Hyperlink"/>
            <w:color w:val="auto"/>
            <w:u w:val="none"/>
          </w:rPr>
          <w:t xml:space="preserve"> чл. 55, ал. 1, т. 5 ЗОП </w:t>
        </w:r>
      </w:hyperlink>
      <w:r w:rsidR="005C73B8" w:rsidRPr="00930274">
        <w:t>се отнасят за повече от едно лице, всички лица подписват един и същ ЕЕДОП. В него се включва и информация относно публичните регистри, в които се съдържат посочените обстоятелства, или компетентния орган, който съгласно законодателството на държавата, в която участникът е установен, е длъжен да предоставя информация за тези обстоятелства служебно на възложителя.</w:t>
      </w:r>
    </w:p>
    <w:p w:rsidR="005C73B8" w:rsidRPr="00930274" w:rsidRDefault="002E5568" w:rsidP="007063C5">
      <w:pPr>
        <w:spacing w:after="236" w:line="274" w:lineRule="exact"/>
        <w:ind w:right="320" w:firstLine="709"/>
        <w:jc w:val="both"/>
      </w:pPr>
      <w:r w:rsidRPr="00930274">
        <w:t>В случай</w:t>
      </w:r>
      <w:r w:rsidR="005C73B8" w:rsidRPr="00930274">
        <w:t xml:space="preserve"> че участник в процедурата е обединение /консорциум/, което не е регистрирано като самостоятелно юридическо лице, всеки един от участниците трябва да отговаря на описаните по-горе изисквания.</w:t>
      </w:r>
    </w:p>
    <w:p w:rsidR="005C73B8" w:rsidRPr="00930274" w:rsidRDefault="005C73B8" w:rsidP="007063C5">
      <w:pPr>
        <w:spacing w:after="236" w:line="274" w:lineRule="exact"/>
        <w:ind w:right="320" w:firstLine="709"/>
        <w:jc w:val="both"/>
      </w:pPr>
      <w:r w:rsidRPr="00930274">
        <w:t>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w:t>
      </w:r>
    </w:p>
    <w:p w:rsidR="005C73B8" w:rsidRPr="00930274" w:rsidRDefault="007063C5" w:rsidP="007063C5">
      <w:pPr>
        <w:spacing w:after="244" w:line="278" w:lineRule="exact"/>
        <w:ind w:right="320" w:firstLine="709"/>
        <w:jc w:val="both"/>
      </w:pPr>
      <w:r w:rsidRPr="00930274">
        <w:rPr>
          <w:b/>
        </w:rPr>
        <w:t>1</w:t>
      </w:r>
      <w:r w:rsidR="00055AF4">
        <w:rPr>
          <w:b/>
        </w:rPr>
        <w:t>6</w:t>
      </w:r>
      <w:r w:rsidRPr="00930274">
        <w:rPr>
          <w:b/>
        </w:rPr>
        <w:t>.2</w:t>
      </w:r>
      <w:r w:rsidR="0003781C" w:rsidRPr="00930274">
        <w:rPr>
          <w:b/>
        </w:rPr>
        <w:t>.</w:t>
      </w:r>
      <w:r w:rsidR="005C73B8" w:rsidRPr="00930274">
        <w:t xml:space="preserve"> При подписване на договор за възлагане на обществена поръчка участникът, определен за изпълнител, е длъжен да удостовери обстоятелствата по т. 2 с документи, издадени от съответните компетентни органи, или със заверени копия на посочените документи с изключение на обстоятелствата, вписани в Търговския регистър и/или други публични регистри.</w:t>
      </w:r>
    </w:p>
    <w:p w:rsidR="005C73B8" w:rsidRPr="00930274" w:rsidRDefault="005C73B8" w:rsidP="007063C5">
      <w:pPr>
        <w:spacing w:after="275" w:line="274" w:lineRule="exact"/>
        <w:ind w:right="41" w:firstLine="709"/>
      </w:pPr>
      <w:r w:rsidRPr="00930274">
        <w:lastRenderedPageBreak/>
        <w:t>Документите, доказващи липсата на основания за отстраняване са посочените в чл. 58 от ЗОП и се представят от участника избран за изпълнител преди сключване на договор за обществена поръчка, както следва:</w:t>
      </w:r>
    </w:p>
    <w:p w:rsidR="005C73B8" w:rsidRPr="00930274" w:rsidRDefault="005C73B8" w:rsidP="009619F5">
      <w:pPr>
        <w:numPr>
          <w:ilvl w:val="0"/>
          <w:numId w:val="5"/>
        </w:numPr>
        <w:spacing w:line="230" w:lineRule="exact"/>
        <w:ind w:left="720" w:right="41" w:hanging="420"/>
        <w:jc w:val="both"/>
      </w:pPr>
      <w:r w:rsidRPr="00930274">
        <w:t xml:space="preserve"> за обстоятелствата по чл. 54, ал. 1, т. 1 ЗОП - свидетелство за съдимост;</w:t>
      </w:r>
    </w:p>
    <w:p w:rsidR="005C73B8" w:rsidRPr="00930274" w:rsidRDefault="005C73B8" w:rsidP="009619F5">
      <w:pPr>
        <w:numPr>
          <w:ilvl w:val="0"/>
          <w:numId w:val="5"/>
        </w:numPr>
        <w:spacing w:line="283" w:lineRule="exact"/>
        <w:ind w:left="720" w:right="41" w:hanging="420"/>
        <w:jc w:val="both"/>
      </w:pPr>
      <w:r w:rsidRPr="00930274">
        <w:t xml:space="preserve"> обстоятелството по чл. 54, ал. 1, т. 3 ЗОП - удостоверение от органите по приходите и удостоверение от общината по седалището на възложителя и на участника;</w:t>
      </w:r>
    </w:p>
    <w:p w:rsidR="005C73B8" w:rsidRPr="00930274" w:rsidRDefault="009619F5" w:rsidP="009619F5">
      <w:pPr>
        <w:numPr>
          <w:ilvl w:val="0"/>
          <w:numId w:val="5"/>
        </w:numPr>
        <w:spacing w:after="225" w:line="278" w:lineRule="exact"/>
        <w:ind w:left="720" w:right="41" w:hanging="420"/>
        <w:jc w:val="both"/>
      </w:pPr>
      <w:r w:rsidRPr="009619F5">
        <w:t xml:space="preserve">  </w:t>
      </w:r>
      <w:r w:rsidR="005C73B8" w:rsidRPr="00930274">
        <w:t>обстоятелствата по чл. 55, ал. 1, т. 1 ЗОП - удостоверение, издадено от Агенцията по вписванията.</w:t>
      </w:r>
    </w:p>
    <w:p w:rsidR="005C73B8" w:rsidRPr="00930274" w:rsidRDefault="001301FA" w:rsidP="00F43A64">
      <w:pPr>
        <w:spacing w:after="236" w:line="274" w:lineRule="exact"/>
        <w:ind w:right="320"/>
        <w:jc w:val="both"/>
      </w:pPr>
      <w:r w:rsidRPr="00930274">
        <w:rPr>
          <w:b/>
        </w:rPr>
        <w:t>16.</w:t>
      </w:r>
      <w:r w:rsidR="005C73B8" w:rsidRPr="00930274">
        <w:t xml:space="preserve"> Участниците са длъжни, в процеса на провеждане на процедурата, да уведомяват Възложителя за всички настъпили промени в обстоятелствата по чл. 54 ал. 1, посочените от Възложителя обстоятелства по чл. 55, ал. 1 и чл. 101, ал. 11 ЗОП в 3-дневен срок от настъпването им.</w:t>
      </w:r>
    </w:p>
    <w:p w:rsidR="005C73B8" w:rsidRPr="00930274" w:rsidRDefault="005C73B8" w:rsidP="005C73B8">
      <w:pPr>
        <w:spacing w:line="298" w:lineRule="exact"/>
        <w:ind w:left="20" w:right="41"/>
        <w:jc w:val="both"/>
      </w:pPr>
    </w:p>
    <w:p w:rsidR="005C73B8" w:rsidRPr="00930274" w:rsidRDefault="005C73B8" w:rsidP="005C73B8">
      <w:pPr>
        <w:spacing w:line="283" w:lineRule="exact"/>
        <w:ind w:left="20" w:right="20"/>
        <w:jc w:val="both"/>
      </w:pPr>
      <w:r w:rsidRPr="00930274">
        <w:rPr>
          <w:b/>
        </w:rPr>
        <w:t>Б.</w:t>
      </w:r>
      <w:r w:rsidR="00FC5613" w:rsidRPr="00930274">
        <w:rPr>
          <w:b/>
        </w:rPr>
        <w:t xml:space="preserve"> Изисквания и доказателства за годност (правоспособност) за упражняване на професионална дейност, икономическо и финансово състояние и технически и професионални способности на участниците</w:t>
      </w:r>
      <w:r w:rsidR="00FC5613" w:rsidRPr="00930274">
        <w:t xml:space="preserve"> </w:t>
      </w:r>
      <w:r w:rsidRPr="00930274">
        <w:t>(</w:t>
      </w:r>
      <w:r w:rsidRPr="00930274">
        <w:rPr>
          <w:rStyle w:val="Bodytext13ptBold"/>
          <w:rFonts w:eastAsia="Courier New"/>
          <w:sz w:val="24"/>
          <w:szCs w:val="24"/>
        </w:rPr>
        <w:t>Критерии за подбор в процедурата</w:t>
      </w:r>
      <w:r w:rsidRPr="00930274">
        <w:t>)</w:t>
      </w:r>
    </w:p>
    <w:p w:rsidR="005C73B8" w:rsidRPr="00930274" w:rsidRDefault="005C73B8" w:rsidP="005C73B8">
      <w:pPr>
        <w:spacing w:line="283" w:lineRule="exact"/>
        <w:ind w:left="20" w:right="20"/>
      </w:pPr>
    </w:p>
    <w:p w:rsidR="005C73B8" w:rsidRPr="00930274" w:rsidRDefault="005C73B8" w:rsidP="005C73B8">
      <w:pPr>
        <w:numPr>
          <w:ilvl w:val="0"/>
          <w:numId w:val="6"/>
        </w:numPr>
        <w:tabs>
          <w:tab w:val="left" w:pos="314"/>
        </w:tabs>
        <w:spacing w:line="283" w:lineRule="exact"/>
        <w:ind w:left="20"/>
        <w:jc w:val="both"/>
        <w:rPr>
          <w:b/>
        </w:rPr>
      </w:pPr>
      <w:r w:rsidRPr="00930274">
        <w:rPr>
          <w:b/>
        </w:rPr>
        <w:t>Изисквания за годност (правоспособност) за упражняване на професионална дейност</w:t>
      </w:r>
    </w:p>
    <w:p w:rsidR="005C73B8" w:rsidRPr="00930274" w:rsidRDefault="005C73B8" w:rsidP="005C73B8">
      <w:pPr>
        <w:tabs>
          <w:tab w:val="left" w:pos="314"/>
        </w:tabs>
        <w:spacing w:line="283" w:lineRule="exact"/>
        <w:ind w:left="20"/>
        <w:jc w:val="both"/>
        <w:rPr>
          <w:b/>
        </w:rPr>
      </w:pPr>
    </w:p>
    <w:p w:rsidR="00E92E96" w:rsidRPr="00930274" w:rsidRDefault="00E92E96" w:rsidP="00E92E96">
      <w:pPr>
        <w:numPr>
          <w:ilvl w:val="1"/>
          <w:numId w:val="6"/>
        </w:numPr>
        <w:tabs>
          <w:tab w:val="left" w:pos="894"/>
        </w:tabs>
        <w:spacing w:after="138" w:line="230" w:lineRule="exact"/>
        <w:ind w:left="40" w:right="20" w:firstLine="500"/>
        <w:jc w:val="both"/>
      </w:pPr>
      <w:r w:rsidRPr="00930274">
        <w:t xml:space="preserve"> Участникът трябва да притежава </w:t>
      </w:r>
      <w:r w:rsidRPr="00912548">
        <w:rPr>
          <w:b/>
        </w:rPr>
        <w:t>обект, регистриран по чл. 12 от ЗХ</w:t>
      </w:r>
      <w:r w:rsidRPr="00930274">
        <w:t xml:space="preserve"> </w:t>
      </w:r>
      <w:r w:rsidR="006A6EAC" w:rsidRPr="006A6EAC">
        <w:rPr>
          <w:b/>
        </w:rPr>
        <w:t xml:space="preserve">за производство и/или търговия на едро с храни, </w:t>
      </w:r>
      <w:r w:rsidRPr="006A6EAC">
        <w:rPr>
          <w:b/>
        </w:rPr>
        <w:t xml:space="preserve">с обхват на регистрацията, включващ групата храни от предмета на поръчката – </w:t>
      </w:r>
      <w:r w:rsidRPr="006A6EAC">
        <w:rPr>
          <w:b/>
          <w:i/>
        </w:rPr>
        <w:t>„Мляко и млечни продукти“</w:t>
      </w:r>
      <w:r w:rsidRPr="00930274">
        <w:rPr>
          <w:i/>
        </w:rPr>
        <w:t xml:space="preserve">, </w:t>
      </w:r>
      <w:r w:rsidRPr="00930274">
        <w:t>издадена от съответната ОДБХ.</w:t>
      </w:r>
    </w:p>
    <w:p w:rsidR="004853C0" w:rsidRPr="00930274" w:rsidRDefault="004853C0" w:rsidP="00F6092E">
      <w:pPr>
        <w:tabs>
          <w:tab w:val="left" w:pos="894"/>
        </w:tabs>
        <w:spacing w:after="138"/>
        <w:ind w:right="20" w:firstLine="567"/>
        <w:jc w:val="both"/>
      </w:pPr>
      <w:r w:rsidRPr="00930274">
        <w:rPr>
          <w:b/>
          <w:u w:val="single"/>
        </w:rPr>
        <w:t>Минимално изискване:</w:t>
      </w:r>
      <w:r w:rsidRPr="00930274">
        <w:t xml:space="preserve"> Участникът следва да притежава поне един обект, регистриран на основание чл. 12 от ЗХ</w:t>
      </w:r>
      <w:r w:rsidR="006A6EAC" w:rsidRPr="006A6EAC">
        <w:rPr>
          <w:b/>
        </w:rPr>
        <w:t xml:space="preserve"> за производство и/или търговия на едро с храни, с обхват на регистрацията, включващ групата храни от предмета на поръчката – </w:t>
      </w:r>
      <w:r w:rsidR="006A6EAC" w:rsidRPr="006A6EAC">
        <w:rPr>
          <w:b/>
          <w:i/>
        </w:rPr>
        <w:t>„Мляко и млечни продукти“</w:t>
      </w:r>
      <w:r w:rsidR="006A6EAC">
        <w:rPr>
          <w:b/>
          <w:i/>
        </w:rPr>
        <w:t>.</w:t>
      </w:r>
    </w:p>
    <w:p w:rsidR="00AC6FC1" w:rsidRPr="00C17DEF" w:rsidRDefault="00AC6FC1" w:rsidP="00AC6FC1">
      <w:pPr>
        <w:tabs>
          <w:tab w:val="left" w:pos="0"/>
        </w:tabs>
        <w:ind w:right="41"/>
        <w:jc w:val="both"/>
        <w:rPr>
          <w:b/>
          <w:i/>
          <w:color w:val="000000"/>
          <w:u w:val="single"/>
          <w:shd w:val="clear" w:color="auto" w:fill="FFFFFF"/>
        </w:rPr>
      </w:pPr>
      <w:r>
        <w:rPr>
          <w:i/>
        </w:rPr>
        <w:tab/>
      </w:r>
      <w:r w:rsidRPr="00AC6FC1">
        <w:rPr>
          <w:i/>
        </w:rPr>
        <w:t xml:space="preserve">На етапа на подаване на офертата, участниците декларират това изискване чрез попълване на  </w:t>
      </w:r>
      <w:r w:rsidRPr="00C17DEF">
        <w:rPr>
          <w:b/>
          <w:i/>
        </w:rPr>
        <w:t xml:space="preserve">точка 1 от раздел А: Годност в  Част: IV ”Критерии за подбор” на ЕЕДОП. </w:t>
      </w:r>
    </w:p>
    <w:p w:rsidR="00AC6FC1" w:rsidRPr="00523EBE" w:rsidRDefault="00AC6FC1" w:rsidP="00AC6FC1">
      <w:pPr>
        <w:tabs>
          <w:tab w:val="left" w:pos="0"/>
        </w:tabs>
        <w:ind w:right="41"/>
        <w:jc w:val="both"/>
        <w:rPr>
          <w:b/>
          <w:i/>
        </w:rPr>
      </w:pPr>
      <w:r w:rsidRPr="00AC6FC1">
        <w:rPr>
          <w:i/>
          <w:u w:val="single"/>
        </w:rPr>
        <w:t>За доказване</w:t>
      </w:r>
      <w:r w:rsidRPr="00AC6FC1">
        <w:rPr>
          <w:i/>
        </w:rPr>
        <w:t xml:space="preserve"> на това обстоятелство преди сключване на договор за възлагане на поръчка, участниците представя заверено копие на валидно </w:t>
      </w:r>
      <w:r w:rsidRPr="00AC6FC1">
        <w:rPr>
          <w:rStyle w:val="apple-converted-space"/>
          <w:i/>
          <w:color w:val="000000"/>
          <w:shd w:val="clear" w:color="auto" w:fill="FFFFFF"/>
        </w:rPr>
        <w:t>Удостоверение за р</w:t>
      </w:r>
      <w:r w:rsidRPr="00AC6FC1">
        <w:rPr>
          <w:i/>
        </w:rPr>
        <w:t>егистрация на обект по чл. 12 от ЗХ с обх</w:t>
      </w:r>
      <w:r>
        <w:rPr>
          <w:i/>
        </w:rPr>
        <w:t>ва</w:t>
      </w:r>
      <w:r w:rsidRPr="00AC6FC1">
        <w:rPr>
          <w:i/>
        </w:rPr>
        <w:t>т</w:t>
      </w:r>
      <w:r>
        <w:rPr>
          <w:i/>
        </w:rPr>
        <w:t>,</w:t>
      </w:r>
      <w:r w:rsidRPr="00AC6FC1">
        <w:rPr>
          <w:i/>
        </w:rPr>
        <w:t xml:space="preserve"> съответстващ на поръчката.</w:t>
      </w:r>
    </w:p>
    <w:p w:rsidR="00AC6FC1" w:rsidRPr="00AC6FC1" w:rsidRDefault="00AC6FC1" w:rsidP="00AC6FC1">
      <w:pPr>
        <w:tabs>
          <w:tab w:val="left" w:pos="0"/>
        </w:tabs>
        <w:ind w:right="41"/>
        <w:jc w:val="both"/>
        <w:rPr>
          <w:i/>
        </w:rPr>
      </w:pPr>
      <w:r w:rsidRPr="00AC6FC1">
        <w:rPr>
          <w:i/>
        </w:rPr>
        <w:t>На основание чл.67, ал.5</w:t>
      </w:r>
      <w:r>
        <w:rPr>
          <w:i/>
        </w:rPr>
        <w:t xml:space="preserve"> от ЗОП</w:t>
      </w:r>
      <w:r w:rsidRPr="00AC6FC1">
        <w:rPr>
          <w:i/>
        </w:rPr>
        <w:t xml:space="preserve">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w:t>
      </w:r>
    </w:p>
    <w:p w:rsidR="00AC6FC1" w:rsidRPr="00AC6FC1" w:rsidRDefault="00AC6FC1" w:rsidP="00AC6FC1">
      <w:pPr>
        <w:pStyle w:val="20"/>
        <w:shd w:val="clear" w:color="auto" w:fill="auto"/>
        <w:spacing w:before="0" w:after="0" w:line="274" w:lineRule="exact"/>
        <w:ind w:right="41"/>
        <w:jc w:val="both"/>
        <w:rPr>
          <w:rFonts w:ascii="Times New Roman" w:hAnsi="Times New Roman" w:cs="Times New Roman"/>
          <w:i/>
          <w:sz w:val="24"/>
          <w:szCs w:val="24"/>
        </w:rPr>
      </w:pPr>
      <w:r w:rsidRPr="00AC6FC1">
        <w:rPr>
          <w:rFonts w:ascii="Times New Roman" w:hAnsi="Times New Roman" w:cs="Times New Roman"/>
          <w:i/>
          <w:iCs/>
          <w:sz w:val="24"/>
          <w:szCs w:val="24"/>
        </w:rPr>
        <w:t>*</w:t>
      </w:r>
      <w:r w:rsidRPr="00AC6FC1">
        <w:rPr>
          <w:rFonts w:ascii="Times New Roman" w:hAnsi="Times New Roman" w:cs="Times New Roman"/>
          <w:i/>
          <w:sz w:val="24"/>
          <w:szCs w:val="24"/>
        </w:rPr>
        <w:t>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w:t>
      </w:r>
      <w:r w:rsidRPr="00AC6FC1">
        <w:rPr>
          <w:rFonts w:ascii="Times New Roman" w:hAnsi="Times New Roman" w:cs="Times New Roman"/>
          <w:b/>
          <w:i/>
          <w:sz w:val="24"/>
          <w:szCs w:val="24"/>
        </w:rPr>
        <w:t xml:space="preserve"> </w:t>
      </w:r>
      <w:r w:rsidRPr="00AC6FC1">
        <w:rPr>
          <w:rFonts w:ascii="Times New Roman" w:hAnsi="Times New Roman" w:cs="Times New Roman"/>
          <w:i/>
          <w:sz w:val="24"/>
          <w:szCs w:val="24"/>
        </w:rPr>
        <w:t>е предвидено, че тези лица ще изпълняват доставки.</w:t>
      </w:r>
      <w:r w:rsidRPr="00AC6FC1">
        <w:rPr>
          <w:rFonts w:ascii="Times New Roman" w:hAnsi="Times New Roman" w:cs="Times New Roman"/>
          <w:b/>
          <w:i/>
          <w:sz w:val="24"/>
          <w:szCs w:val="24"/>
        </w:rPr>
        <w:t xml:space="preserve"> </w:t>
      </w:r>
      <w:r w:rsidRPr="00AC6FC1">
        <w:rPr>
          <w:rFonts w:ascii="Times New Roman" w:hAnsi="Times New Roman" w:cs="Times New Roman"/>
          <w:i/>
          <w:sz w:val="24"/>
          <w:szCs w:val="24"/>
        </w:rPr>
        <w:t>Всяко от лицата, изпълняващо доставка по предмета на поръчката</w:t>
      </w:r>
      <w:r w:rsidRPr="00523EBE">
        <w:rPr>
          <w:rFonts w:ascii="Times New Roman" w:hAnsi="Times New Roman" w:cs="Times New Roman"/>
          <w:i/>
          <w:sz w:val="24"/>
          <w:szCs w:val="24"/>
        </w:rPr>
        <w:t xml:space="preserve"> (</w:t>
      </w:r>
      <w:r w:rsidRPr="00AC6FC1">
        <w:rPr>
          <w:rFonts w:ascii="Times New Roman" w:hAnsi="Times New Roman" w:cs="Times New Roman"/>
          <w:i/>
          <w:sz w:val="24"/>
          <w:szCs w:val="24"/>
        </w:rPr>
        <w:t xml:space="preserve">доставка  на бяло саламурено </w:t>
      </w:r>
      <w:r>
        <w:rPr>
          <w:rFonts w:ascii="Times New Roman" w:hAnsi="Times New Roman" w:cs="Times New Roman"/>
          <w:i/>
          <w:sz w:val="24"/>
          <w:szCs w:val="24"/>
        </w:rPr>
        <w:t>сирене от краве мляко</w:t>
      </w:r>
      <w:r w:rsidRPr="00523EBE">
        <w:rPr>
          <w:rFonts w:ascii="Times New Roman" w:hAnsi="Times New Roman" w:cs="Times New Roman"/>
          <w:i/>
          <w:sz w:val="24"/>
          <w:szCs w:val="24"/>
        </w:rPr>
        <w:t>)</w:t>
      </w:r>
      <w:r w:rsidRPr="00AC6FC1">
        <w:rPr>
          <w:rFonts w:ascii="Times New Roman" w:hAnsi="Times New Roman" w:cs="Times New Roman"/>
          <w:i/>
          <w:sz w:val="24"/>
          <w:szCs w:val="24"/>
        </w:rPr>
        <w:t xml:space="preserve"> трябва да притежава съответното удостоверение за регистрация.</w:t>
      </w:r>
    </w:p>
    <w:p w:rsidR="00AC6FC1" w:rsidRPr="00AC6FC1" w:rsidRDefault="00AC6FC1" w:rsidP="00AC6FC1">
      <w:pPr>
        <w:tabs>
          <w:tab w:val="left" w:pos="0"/>
        </w:tabs>
        <w:ind w:right="41"/>
        <w:jc w:val="both"/>
        <w:rPr>
          <w:i/>
        </w:rPr>
      </w:pPr>
      <w:r w:rsidRPr="00AC6FC1">
        <w:rPr>
          <w:i/>
          <w:iCs/>
        </w:rPr>
        <w:t>*</w:t>
      </w:r>
      <w:r w:rsidRPr="00AC6FC1">
        <w:rPr>
          <w:i/>
        </w:rPr>
        <w:t xml:space="preserve">При участие на </w:t>
      </w:r>
      <w:r w:rsidRPr="00AC6FC1">
        <w:rPr>
          <w:i/>
          <w:shd w:val="clear" w:color="auto" w:fill="FFFFFF"/>
        </w:rPr>
        <w:t>чуждестранни лица съответствието с критерия за подбор се доказва с регистрация в аналогични регистри съгласно законодателството на държавата членка, в която са установени.</w:t>
      </w:r>
    </w:p>
    <w:p w:rsidR="005C73B8" w:rsidRPr="00AC6FC1" w:rsidRDefault="005C73B8" w:rsidP="00AC6FC1">
      <w:pPr>
        <w:spacing w:line="274" w:lineRule="exact"/>
        <w:ind w:right="41" w:firstLine="420"/>
        <w:rPr>
          <w:b/>
          <w:i/>
        </w:rPr>
      </w:pPr>
    </w:p>
    <w:p w:rsidR="005C73B8" w:rsidRPr="00930274" w:rsidRDefault="005C73B8" w:rsidP="005C73B8">
      <w:pPr>
        <w:numPr>
          <w:ilvl w:val="0"/>
          <w:numId w:val="6"/>
        </w:numPr>
        <w:spacing w:after="259" w:line="230" w:lineRule="exact"/>
        <w:ind w:left="40" w:right="20"/>
        <w:jc w:val="both"/>
        <w:rPr>
          <w:b/>
        </w:rPr>
      </w:pPr>
      <w:r w:rsidRPr="00930274">
        <w:rPr>
          <w:b/>
        </w:rPr>
        <w:t xml:space="preserve">Изисквания за финансовите възможности </w:t>
      </w:r>
    </w:p>
    <w:p w:rsidR="005C73B8" w:rsidRDefault="005C73B8" w:rsidP="005C73B8">
      <w:pPr>
        <w:pStyle w:val="Bodytext10"/>
        <w:numPr>
          <w:ilvl w:val="1"/>
          <w:numId w:val="6"/>
        </w:numPr>
        <w:shd w:val="clear" w:color="auto" w:fill="auto"/>
        <w:spacing w:before="0" w:line="240" w:lineRule="auto"/>
        <w:ind w:left="20" w:right="20" w:firstLine="540"/>
        <w:jc w:val="both"/>
        <w:rPr>
          <w:spacing w:val="0"/>
          <w:sz w:val="24"/>
          <w:szCs w:val="24"/>
          <w:lang w:eastAsia="bg-BG" w:bidi="ar-SA"/>
        </w:rPr>
      </w:pPr>
      <w:r w:rsidRPr="00930274">
        <w:rPr>
          <w:spacing w:val="0"/>
          <w:sz w:val="24"/>
          <w:szCs w:val="24"/>
          <w:lang w:eastAsia="bg-BG" w:bidi="ar-SA"/>
        </w:rPr>
        <w:t xml:space="preserve">Участникът следва да има реализиран </w:t>
      </w:r>
      <w:r w:rsidRPr="00912548">
        <w:rPr>
          <w:b/>
          <w:spacing w:val="0"/>
          <w:sz w:val="24"/>
          <w:szCs w:val="24"/>
          <w:lang w:eastAsia="bg-BG" w:bidi="ar-SA"/>
        </w:rPr>
        <w:t>минимален общ оборот</w:t>
      </w:r>
      <w:r w:rsidRPr="00930274">
        <w:rPr>
          <w:spacing w:val="0"/>
          <w:sz w:val="24"/>
          <w:szCs w:val="24"/>
          <w:lang w:eastAsia="bg-BG" w:bidi="ar-SA"/>
        </w:rPr>
        <w:t xml:space="preserve"> за последните три приключили финансови години, в зависимост от датата, на която е учреден или е започнал дейността си, на стойност не по-малка от двукратния размер </w:t>
      </w:r>
      <w:r w:rsidR="00055AF4">
        <w:rPr>
          <w:spacing w:val="0"/>
          <w:sz w:val="24"/>
          <w:szCs w:val="24"/>
          <w:lang w:eastAsia="bg-BG" w:bidi="ar-SA"/>
        </w:rPr>
        <w:t>на</w:t>
      </w:r>
      <w:r w:rsidRPr="00930274">
        <w:rPr>
          <w:spacing w:val="0"/>
          <w:sz w:val="24"/>
          <w:szCs w:val="24"/>
          <w:lang w:eastAsia="bg-BG" w:bidi="ar-SA"/>
        </w:rPr>
        <w:t xml:space="preserve"> прогнозна</w:t>
      </w:r>
      <w:r w:rsidR="00055AF4">
        <w:rPr>
          <w:spacing w:val="0"/>
          <w:sz w:val="24"/>
          <w:szCs w:val="24"/>
          <w:lang w:eastAsia="bg-BG" w:bidi="ar-SA"/>
        </w:rPr>
        <w:t>та</w:t>
      </w:r>
      <w:r w:rsidRPr="00930274">
        <w:rPr>
          <w:spacing w:val="0"/>
          <w:sz w:val="24"/>
          <w:szCs w:val="24"/>
          <w:lang w:eastAsia="bg-BG" w:bidi="ar-SA"/>
        </w:rPr>
        <w:t xml:space="preserve"> стойност на обществената поръчка.</w:t>
      </w:r>
    </w:p>
    <w:p w:rsidR="000363BC" w:rsidRPr="000363BC" w:rsidRDefault="000363BC" w:rsidP="000363BC">
      <w:pPr>
        <w:pStyle w:val="20"/>
        <w:shd w:val="clear" w:color="auto" w:fill="auto"/>
        <w:tabs>
          <w:tab w:val="left" w:pos="596"/>
        </w:tabs>
        <w:spacing w:before="0" w:after="0" w:line="274" w:lineRule="exact"/>
        <w:jc w:val="both"/>
        <w:rPr>
          <w:rFonts w:ascii="Times New Roman" w:hAnsi="Times New Roman" w:cs="Times New Roman"/>
          <w:i/>
          <w:sz w:val="24"/>
          <w:szCs w:val="24"/>
        </w:rPr>
      </w:pPr>
      <w:r>
        <w:rPr>
          <w:i/>
        </w:rPr>
        <w:tab/>
      </w:r>
      <w:r w:rsidRPr="000363BC">
        <w:rPr>
          <w:rFonts w:ascii="Times New Roman" w:hAnsi="Times New Roman" w:cs="Times New Roman"/>
          <w:i/>
          <w:sz w:val="24"/>
          <w:szCs w:val="24"/>
        </w:rPr>
        <w:tab/>
      </w:r>
      <w:r w:rsidR="00074A44" w:rsidRPr="000363BC">
        <w:rPr>
          <w:rFonts w:ascii="Times New Roman" w:hAnsi="Times New Roman" w:cs="Times New Roman"/>
          <w:i/>
          <w:sz w:val="24"/>
          <w:szCs w:val="24"/>
        </w:rPr>
        <w:t xml:space="preserve">На етапа на подаване на офертата, </w:t>
      </w:r>
      <w:r w:rsidRPr="000363BC">
        <w:rPr>
          <w:rFonts w:ascii="Times New Roman" w:hAnsi="Times New Roman" w:cs="Times New Roman"/>
          <w:i/>
          <w:sz w:val="24"/>
          <w:szCs w:val="24"/>
        </w:rPr>
        <w:t>съответствието с изискването се декларира в полето по</w:t>
      </w:r>
      <w:r>
        <w:rPr>
          <w:rFonts w:ascii="Times New Roman" w:hAnsi="Times New Roman" w:cs="Times New Roman"/>
          <w:b/>
          <w:i/>
          <w:sz w:val="24"/>
          <w:szCs w:val="24"/>
        </w:rPr>
        <w:t xml:space="preserve"> т. 1</w:t>
      </w:r>
      <w:r w:rsidRPr="000363BC">
        <w:rPr>
          <w:rFonts w:ascii="Times New Roman" w:hAnsi="Times New Roman" w:cs="Times New Roman"/>
          <w:b/>
          <w:i/>
          <w:sz w:val="24"/>
          <w:szCs w:val="24"/>
        </w:rPr>
        <w:t xml:space="preserve">а </w:t>
      </w:r>
      <w:r>
        <w:rPr>
          <w:rFonts w:ascii="Times New Roman" w:hAnsi="Times New Roman" w:cs="Times New Roman"/>
          <w:b/>
          <w:i/>
          <w:sz w:val="24"/>
          <w:szCs w:val="24"/>
        </w:rPr>
        <w:t xml:space="preserve">от </w:t>
      </w:r>
      <w:r w:rsidRPr="000363BC">
        <w:rPr>
          <w:rFonts w:ascii="Times New Roman" w:hAnsi="Times New Roman" w:cs="Times New Roman"/>
          <w:b/>
          <w:i/>
          <w:sz w:val="24"/>
          <w:szCs w:val="24"/>
        </w:rPr>
        <w:t xml:space="preserve">част </w:t>
      </w:r>
      <w:r w:rsidRPr="000363BC">
        <w:rPr>
          <w:rFonts w:ascii="Times New Roman" w:hAnsi="Times New Roman" w:cs="Times New Roman"/>
          <w:b/>
          <w:i/>
          <w:sz w:val="24"/>
          <w:szCs w:val="24"/>
          <w:lang w:val="en-US" w:bidi="en-US"/>
        </w:rPr>
        <w:t>IV</w:t>
      </w:r>
      <w:r w:rsidRPr="00523EBE">
        <w:rPr>
          <w:rFonts w:ascii="Times New Roman" w:hAnsi="Times New Roman" w:cs="Times New Roman"/>
          <w:b/>
          <w:i/>
          <w:sz w:val="24"/>
          <w:szCs w:val="24"/>
          <w:lang w:bidi="en-US"/>
        </w:rPr>
        <w:t xml:space="preserve">, </w:t>
      </w:r>
      <w:r w:rsidRPr="000363BC">
        <w:rPr>
          <w:rFonts w:ascii="Times New Roman" w:hAnsi="Times New Roman" w:cs="Times New Roman"/>
          <w:b/>
          <w:i/>
          <w:sz w:val="24"/>
          <w:szCs w:val="24"/>
        </w:rPr>
        <w:t xml:space="preserve">буква „Б“ </w:t>
      </w:r>
      <w:r>
        <w:rPr>
          <w:rFonts w:ascii="Times New Roman" w:hAnsi="Times New Roman" w:cs="Times New Roman"/>
          <w:b/>
          <w:i/>
          <w:sz w:val="24"/>
          <w:szCs w:val="24"/>
        </w:rPr>
        <w:t xml:space="preserve"> „ Финансово и икономическо състояние“ </w:t>
      </w:r>
      <w:r w:rsidRPr="000363BC">
        <w:rPr>
          <w:rFonts w:ascii="Times New Roman" w:hAnsi="Times New Roman" w:cs="Times New Roman"/>
          <w:b/>
          <w:i/>
          <w:sz w:val="24"/>
          <w:szCs w:val="24"/>
        </w:rPr>
        <w:t xml:space="preserve">в ЕЕДОП, </w:t>
      </w:r>
      <w:r w:rsidRPr="000363BC">
        <w:rPr>
          <w:rFonts w:ascii="Times New Roman" w:hAnsi="Times New Roman" w:cs="Times New Roman"/>
          <w:i/>
          <w:sz w:val="24"/>
          <w:szCs w:val="24"/>
        </w:rPr>
        <w:t xml:space="preserve">който се </w:t>
      </w:r>
      <w:r w:rsidRPr="000363BC">
        <w:rPr>
          <w:rFonts w:ascii="Times New Roman" w:hAnsi="Times New Roman" w:cs="Times New Roman"/>
          <w:i/>
          <w:sz w:val="24"/>
          <w:szCs w:val="24"/>
        </w:rPr>
        <w:lastRenderedPageBreak/>
        <w:t>подава от всеки от участниците, членове на обединението, подизпълнителите или трети лица.</w:t>
      </w:r>
    </w:p>
    <w:p w:rsidR="000363BC" w:rsidRPr="000363BC" w:rsidRDefault="000363BC" w:rsidP="000363BC">
      <w:pPr>
        <w:ind w:right="-4" w:firstLine="720"/>
        <w:jc w:val="both"/>
        <w:rPr>
          <w:i/>
        </w:rPr>
      </w:pPr>
      <w:r w:rsidRPr="000363BC">
        <w:rPr>
          <w:i/>
        </w:rPr>
        <w:t xml:space="preserve">Съгласно чл. 67, ал. 5 и ал. 6  от ЗОП, възложителят може да изисква от участниците по всяко време да представят всички или част от документите, чрез които се доказва информацията, посочена в ЕЕДОП, когато това е необходимо за законосъобразното провеждане на процедурата. </w:t>
      </w:r>
    </w:p>
    <w:p w:rsidR="00A70B85" w:rsidRDefault="000363BC" w:rsidP="000363BC">
      <w:pPr>
        <w:ind w:right="-4" w:firstLine="720"/>
        <w:jc w:val="both"/>
        <w:rPr>
          <w:i/>
        </w:rPr>
      </w:pPr>
      <w:r w:rsidRPr="000363BC">
        <w:rPr>
          <w:i/>
        </w:rPr>
        <w:t xml:space="preserve">В този случай изискването се доказва с представяне на справка за общия оборот на участника за </w:t>
      </w:r>
      <w:r w:rsidRPr="000363BC">
        <w:t>последните три приключили финансови години в зависимост от датата, на която участникът е създаден или е започнал дейността си</w:t>
      </w:r>
      <w:r w:rsidRPr="000363BC">
        <w:rPr>
          <w:i/>
        </w:rPr>
        <w:t xml:space="preserve">. </w:t>
      </w:r>
    </w:p>
    <w:p w:rsidR="000363BC" w:rsidRPr="000363BC" w:rsidRDefault="000363BC" w:rsidP="000363BC">
      <w:pPr>
        <w:ind w:right="-4" w:firstLine="720"/>
        <w:jc w:val="both"/>
        <w:rPr>
          <w:i/>
        </w:rPr>
      </w:pPr>
      <w:r w:rsidRPr="000363BC">
        <w:rPr>
          <w:i/>
        </w:rPr>
        <w:t>За чуждестранни лица - аналогичен документ, доказващ наличието на общ оборот, съгласно законодателството на държавата, в която са установени.</w:t>
      </w:r>
    </w:p>
    <w:p w:rsidR="008716EC" w:rsidRDefault="000363BC" w:rsidP="008716EC">
      <w:pPr>
        <w:overflowPunct w:val="0"/>
        <w:spacing w:line="235" w:lineRule="auto"/>
        <w:ind w:right="40"/>
        <w:jc w:val="both"/>
        <w:rPr>
          <w:i/>
        </w:rPr>
      </w:pPr>
      <w:r w:rsidRPr="000363BC">
        <w:rPr>
          <w:i/>
        </w:rPr>
        <w:t xml:space="preserve">           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 е предвидено, че тези лица ще изпълняват </w:t>
      </w:r>
      <w:r w:rsidR="008716EC">
        <w:rPr>
          <w:i/>
        </w:rPr>
        <w:t>поръчката</w:t>
      </w:r>
      <w:r w:rsidRPr="000363BC">
        <w:rPr>
          <w:i/>
        </w:rPr>
        <w:t xml:space="preserve">. </w:t>
      </w:r>
    </w:p>
    <w:p w:rsidR="008716EC" w:rsidRDefault="008716EC" w:rsidP="008716EC">
      <w:pPr>
        <w:overflowPunct w:val="0"/>
        <w:spacing w:line="235" w:lineRule="auto"/>
        <w:ind w:right="40"/>
        <w:jc w:val="both"/>
        <w:rPr>
          <w:i/>
        </w:rPr>
      </w:pPr>
    </w:p>
    <w:p w:rsidR="005C73B8" w:rsidRPr="00074A44" w:rsidRDefault="008716EC" w:rsidP="008716EC">
      <w:pPr>
        <w:overflowPunct w:val="0"/>
        <w:spacing w:line="235" w:lineRule="auto"/>
        <w:ind w:right="40" w:firstLine="560"/>
        <w:jc w:val="both"/>
      </w:pPr>
      <w:r>
        <w:t>2.2.</w:t>
      </w:r>
      <w:r w:rsidR="005C73B8" w:rsidRPr="00074A44">
        <w:t xml:space="preserve">Участникът следва да е постигнал </w:t>
      </w:r>
      <w:r w:rsidR="005C73B8" w:rsidRPr="00074A44">
        <w:rPr>
          <w:b/>
        </w:rPr>
        <w:t>положително съотношение между определени активи и пасиви</w:t>
      </w:r>
      <w:r w:rsidR="005C73B8" w:rsidRPr="00074A44">
        <w:t>, както следва:</w:t>
      </w:r>
    </w:p>
    <w:p w:rsidR="005C73B8" w:rsidRPr="00930274" w:rsidRDefault="005C73B8" w:rsidP="005C73B8">
      <w:pPr>
        <w:pStyle w:val="Bodytext10"/>
        <w:shd w:val="clear" w:color="auto" w:fill="auto"/>
        <w:spacing w:before="0" w:line="240" w:lineRule="auto"/>
        <w:ind w:left="560" w:right="20" w:firstLine="0"/>
        <w:jc w:val="both"/>
        <w:rPr>
          <w:sz w:val="24"/>
          <w:szCs w:val="24"/>
        </w:rPr>
      </w:pPr>
    </w:p>
    <w:p w:rsidR="005C73B8" w:rsidRPr="00930274" w:rsidRDefault="005C73B8" w:rsidP="005C73B8">
      <w:pPr>
        <w:pStyle w:val="Bodytext10"/>
        <w:shd w:val="clear" w:color="auto" w:fill="auto"/>
        <w:spacing w:before="0" w:line="240" w:lineRule="auto"/>
        <w:ind w:right="20" w:firstLine="560"/>
        <w:jc w:val="both"/>
        <w:rPr>
          <w:b/>
          <w:sz w:val="24"/>
          <w:szCs w:val="24"/>
        </w:rPr>
      </w:pPr>
      <w:r w:rsidRPr="00930274">
        <w:rPr>
          <w:sz w:val="24"/>
          <w:szCs w:val="24"/>
        </w:rPr>
        <w:t xml:space="preserve">2.2.1. </w:t>
      </w:r>
      <w:r w:rsidRPr="00930274">
        <w:rPr>
          <w:b/>
          <w:sz w:val="24"/>
          <w:szCs w:val="24"/>
        </w:rPr>
        <w:t>Коефициент на обща ликвидност (К ол) минимум 1,5</w:t>
      </w:r>
    </w:p>
    <w:p w:rsidR="005C73B8" w:rsidRPr="00930274" w:rsidRDefault="005C73B8" w:rsidP="005C73B8">
      <w:pPr>
        <w:pStyle w:val="Bodytext10"/>
        <w:shd w:val="clear" w:color="auto" w:fill="auto"/>
        <w:spacing w:before="0" w:line="240" w:lineRule="auto"/>
        <w:ind w:right="20" w:firstLine="560"/>
        <w:jc w:val="both"/>
        <w:rPr>
          <w:spacing w:val="0"/>
          <w:sz w:val="24"/>
          <w:szCs w:val="24"/>
          <w:lang w:eastAsia="bg-BG" w:bidi="ar-SA"/>
        </w:rPr>
      </w:pPr>
      <w:r w:rsidRPr="00930274">
        <w:rPr>
          <w:spacing w:val="0"/>
          <w:sz w:val="24"/>
          <w:szCs w:val="24"/>
          <w:lang w:eastAsia="bg-BG" w:bidi="ar-SA"/>
        </w:rPr>
        <w:t xml:space="preserve">Участниците следва да са постигнали положително съотношение между определени активи  и пасиви, а именно – между текущите активи и текущите задължения за последната отчетна </w:t>
      </w:r>
      <w:r w:rsidR="00450BD7" w:rsidRPr="00930274">
        <w:rPr>
          <w:spacing w:val="0"/>
          <w:sz w:val="24"/>
          <w:szCs w:val="24"/>
          <w:lang w:eastAsia="bg-BG" w:bidi="ar-SA"/>
        </w:rPr>
        <w:t>година (2016</w:t>
      </w:r>
      <w:r w:rsidRPr="00930274">
        <w:rPr>
          <w:spacing w:val="0"/>
          <w:sz w:val="24"/>
          <w:szCs w:val="24"/>
          <w:lang w:eastAsia="bg-BG" w:bidi="ar-SA"/>
        </w:rPr>
        <w:t xml:space="preserve"> г.).</w:t>
      </w:r>
    </w:p>
    <w:p w:rsidR="005C73B8" w:rsidRPr="00930274" w:rsidRDefault="005C73B8" w:rsidP="005C73B8">
      <w:pPr>
        <w:ind w:firstLine="560"/>
        <w:jc w:val="both"/>
        <w:textAlignment w:val="center"/>
      </w:pPr>
    </w:p>
    <w:p w:rsidR="005C73B8" w:rsidRPr="00930274" w:rsidRDefault="005C73B8" w:rsidP="005C73B8">
      <w:pPr>
        <w:ind w:firstLine="560"/>
        <w:jc w:val="both"/>
        <w:textAlignment w:val="center"/>
      </w:pPr>
      <w:r w:rsidRPr="00930274">
        <w:t>Коефициентът на обща ликвидност се изчислява по Методиката към чл. 61, ал. 1, т. 3 ЗОП за установяване на минимални допустими съотношения между определени активи и пасиви, Приложение № 2 към чл. 31, ал. 2 ППЗОП въз основа на данни (в хил. лв.) от счетоводния баланс към 31 декември на п</w:t>
      </w:r>
      <w:r w:rsidR="00450BD7" w:rsidRPr="00930274">
        <w:t>оследната финансова година (2016</w:t>
      </w:r>
      <w:r w:rsidRPr="00930274">
        <w:t xml:space="preserve"> г.).</w:t>
      </w:r>
    </w:p>
    <w:p w:rsidR="005C73B8" w:rsidRPr="00930274" w:rsidRDefault="005C73B8" w:rsidP="005C73B8">
      <w:pPr>
        <w:autoSpaceDE w:val="0"/>
        <w:autoSpaceDN w:val="0"/>
        <w:adjustRightInd w:val="0"/>
      </w:pPr>
    </w:p>
    <w:p w:rsidR="005C73B8" w:rsidRPr="00930274" w:rsidRDefault="005C73B8" w:rsidP="005C73B8">
      <w:pPr>
        <w:autoSpaceDE w:val="0"/>
        <w:autoSpaceDN w:val="0"/>
        <w:adjustRightInd w:val="0"/>
        <w:ind w:firstLine="560"/>
        <w:jc w:val="both"/>
      </w:pPr>
      <w:r w:rsidRPr="00930274">
        <w:t>Начинът на изчисляване на съотношението между активи и пасиви и минимално допустимите стойности на това съотношение, над които се приема, че кандидатът или  участникът отговаря на изискването по чл. 61, ал. 1, т. 3 ЗОП, са както следва:</w:t>
      </w:r>
    </w:p>
    <w:p w:rsidR="005C73B8" w:rsidRPr="00930274" w:rsidRDefault="005C73B8" w:rsidP="005C73B8">
      <w:pPr>
        <w:autoSpaceDE w:val="0"/>
        <w:autoSpaceDN w:val="0"/>
        <w:adjustRightInd w:val="0"/>
        <w:ind w:left="720"/>
      </w:pPr>
    </w:p>
    <w:p w:rsidR="005C73B8" w:rsidRPr="00930274" w:rsidRDefault="005C73B8" w:rsidP="005C73B8">
      <w:pPr>
        <w:autoSpaceDE w:val="0"/>
        <w:autoSpaceDN w:val="0"/>
        <w:adjustRightInd w:val="0"/>
        <w:ind w:left="720"/>
      </w:pPr>
      <w:r w:rsidRPr="00930274">
        <w:t xml:space="preserve">              Текущи активи (ТА)</w:t>
      </w:r>
    </w:p>
    <w:p w:rsidR="005C73B8" w:rsidRPr="00930274" w:rsidRDefault="005C73B8" w:rsidP="005C73B8">
      <w:pPr>
        <w:autoSpaceDE w:val="0"/>
        <w:autoSpaceDN w:val="0"/>
        <w:adjustRightInd w:val="0"/>
        <w:ind w:left="720"/>
      </w:pPr>
      <w:r w:rsidRPr="00930274">
        <w:t>Кол = --------------------------------</w:t>
      </w:r>
    </w:p>
    <w:p w:rsidR="005C73B8" w:rsidRPr="00930274" w:rsidRDefault="005C73B8" w:rsidP="005C73B8">
      <w:pPr>
        <w:autoSpaceDE w:val="0"/>
        <w:autoSpaceDN w:val="0"/>
        <w:adjustRightInd w:val="0"/>
        <w:ind w:left="720"/>
      </w:pPr>
      <w:r w:rsidRPr="00930274">
        <w:t xml:space="preserve">               Текущи задължения (ТЗ)</w:t>
      </w:r>
    </w:p>
    <w:p w:rsidR="005C73B8" w:rsidRPr="00930274" w:rsidRDefault="005C73B8" w:rsidP="005C73B8">
      <w:pPr>
        <w:autoSpaceDE w:val="0"/>
        <w:autoSpaceDN w:val="0"/>
        <w:adjustRightInd w:val="0"/>
        <w:ind w:left="720"/>
      </w:pPr>
    </w:p>
    <w:p w:rsidR="005C73B8" w:rsidRPr="00930274" w:rsidRDefault="005C73B8" w:rsidP="005C73B8">
      <w:pPr>
        <w:autoSpaceDE w:val="0"/>
        <w:autoSpaceDN w:val="0"/>
        <w:adjustRightInd w:val="0"/>
        <w:ind w:left="720"/>
      </w:pPr>
      <w:r w:rsidRPr="00930274">
        <w:t>където:</w:t>
      </w:r>
    </w:p>
    <w:p w:rsidR="005C73B8" w:rsidRPr="00930274" w:rsidRDefault="005C73B8" w:rsidP="005C73B8">
      <w:pPr>
        <w:autoSpaceDE w:val="0"/>
        <w:autoSpaceDN w:val="0"/>
        <w:adjustRightInd w:val="0"/>
        <w:ind w:left="720"/>
      </w:pPr>
      <w:r w:rsidRPr="00930274">
        <w:t>Кол е коефициентът на обща ликвидност (минимална стойност: 1.5);</w:t>
      </w:r>
    </w:p>
    <w:p w:rsidR="005C73B8" w:rsidRPr="00930274" w:rsidRDefault="005C73B8" w:rsidP="005C73B8">
      <w:pPr>
        <w:autoSpaceDE w:val="0"/>
        <w:autoSpaceDN w:val="0"/>
        <w:adjustRightInd w:val="0"/>
        <w:ind w:left="720"/>
      </w:pPr>
      <w:r w:rsidRPr="00930274">
        <w:t xml:space="preserve">Текущи активи (ТА) - сумата на текущите активи (краткотрайни/краткосрочни); всички активи, придобити с цел да бъдат използвани или реализирани в срок от една и над една година  съобразно оперативния цикъл на предприятието </w:t>
      </w:r>
    </w:p>
    <w:p w:rsidR="005C73B8" w:rsidRPr="00930274" w:rsidRDefault="005C73B8" w:rsidP="005C73B8">
      <w:pPr>
        <w:autoSpaceDE w:val="0"/>
        <w:autoSpaceDN w:val="0"/>
        <w:adjustRightInd w:val="0"/>
        <w:ind w:left="720"/>
      </w:pPr>
      <w:r w:rsidRPr="00930274">
        <w:t>Текущи задължения (ТЗ) - сумата на текущите задължения (текущи пасиви); всички задължения, които следва да бъдат погасени в срок до една година.</w:t>
      </w:r>
    </w:p>
    <w:p w:rsidR="005C73B8" w:rsidRPr="00930274" w:rsidRDefault="005C73B8" w:rsidP="005C73B8">
      <w:pPr>
        <w:autoSpaceDE w:val="0"/>
        <w:autoSpaceDN w:val="0"/>
        <w:adjustRightInd w:val="0"/>
        <w:ind w:firstLine="720"/>
        <w:rPr>
          <w:bCs/>
        </w:rPr>
      </w:pPr>
      <w:r w:rsidRPr="00930274">
        <w:t xml:space="preserve">ТА и ТЗ се определят по реда съответно на т. 1.1.1 и т. 1.1.2 от </w:t>
      </w:r>
      <w:r w:rsidRPr="00930274">
        <w:rPr>
          <w:bCs/>
        </w:rPr>
        <w:t>Методиката към чл. 61, ал. 1, т. 3 ЗОП за установяване на минимални допустими съотношения между определени активи и пасиви, Приложение № 2 към чл. 31, ал. 2 ППЗОП.</w:t>
      </w:r>
    </w:p>
    <w:p w:rsidR="005C73B8" w:rsidRPr="00930274" w:rsidRDefault="005C73B8" w:rsidP="005C73B8">
      <w:pPr>
        <w:autoSpaceDE w:val="0"/>
        <w:autoSpaceDN w:val="0"/>
        <w:adjustRightInd w:val="0"/>
        <w:ind w:left="720"/>
      </w:pPr>
    </w:p>
    <w:p w:rsidR="005C73B8" w:rsidRPr="00930274" w:rsidRDefault="005C73B8" w:rsidP="005C73B8">
      <w:pPr>
        <w:autoSpaceDE w:val="0"/>
        <w:autoSpaceDN w:val="0"/>
        <w:adjustRightInd w:val="0"/>
        <w:ind w:left="720"/>
      </w:pPr>
      <w:r w:rsidRPr="00930274">
        <w:rPr>
          <w:rFonts w:eastAsia="SymbolMT"/>
        </w:rPr>
        <w:t xml:space="preserve">* </w:t>
      </w:r>
      <w:r w:rsidRPr="00930274">
        <w:t>Минимално изискване</w:t>
      </w:r>
    </w:p>
    <w:p w:rsidR="005C73B8" w:rsidRPr="00930274" w:rsidRDefault="005C73B8" w:rsidP="005C73B8">
      <w:pPr>
        <w:autoSpaceDE w:val="0"/>
        <w:autoSpaceDN w:val="0"/>
        <w:adjustRightInd w:val="0"/>
        <w:ind w:left="720"/>
      </w:pPr>
      <w:r w:rsidRPr="00930274">
        <w:t>Кол на стойност – минимум 1.5, изчислен по посочената по-горе формула.</w:t>
      </w:r>
    </w:p>
    <w:p w:rsidR="005C73B8" w:rsidRPr="00930274" w:rsidRDefault="005C73B8" w:rsidP="005C73B8">
      <w:pPr>
        <w:autoSpaceDE w:val="0"/>
        <w:autoSpaceDN w:val="0"/>
        <w:adjustRightInd w:val="0"/>
        <w:rPr>
          <w:b/>
        </w:rPr>
      </w:pPr>
    </w:p>
    <w:p w:rsidR="005C73B8" w:rsidRPr="00930274" w:rsidRDefault="005C73B8" w:rsidP="005C73B8">
      <w:pPr>
        <w:autoSpaceDE w:val="0"/>
        <w:autoSpaceDN w:val="0"/>
        <w:adjustRightInd w:val="0"/>
        <w:ind w:firstLine="708"/>
        <w:rPr>
          <w:b/>
        </w:rPr>
      </w:pPr>
      <w:r w:rsidRPr="00930274">
        <w:rPr>
          <w:b/>
        </w:rPr>
        <w:t>2.2.2. Коефициент на бърза ликвидност (К бл) минимум 1</w:t>
      </w:r>
    </w:p>
    <w:p w:rsidR="005C73B8" w:rsidRPr="00930274" w:rsidRDefault="005C73B8" w:rsidP="005C73B8">
      <w:pPr>
        <w:ind w:firstLine="708"/>
        <w:jc w:val="both"/>
        <w:textAlignment w:val="center"/>
      </w:pPr>
      <w:r w:rsidRPr="00930274">
        <w:t xml:space="preserve">Този показател изразява непосредствената способност на предприятието на участника да обслужва текущите си задължения с по-бързоликвидните краткосрочни активи. Изчислява се въз </w:t>
      </w:r>
      <w:r w:rsidRPr="00930274">
        <w:lastRenderedPageBreak/>
        <w:t>основа на данни (в хил. лв.) от счетоводния баланс към 31 декември на съответната година (2015) по следната формула:</w:t>
      </w:r>
    </w:p>
    <w:p w:rsidR="005C73B8" w:rsidRPr="00930274" w:rsidRDefault="005C73B8" w:rsidP="005C73B8">
      <w:pPr>
        <w:ind w:firstLine="887"/>
        <w:jc w:val="both"/>
        <w:textAlignment w:val="center"/>
      </w:pPr>
    </w:p>
    <w:p w:rsidR="005C73B8" w:rsidRPr="00930274" w:rsidRDefault="005C73B8" w:rsidP="005C73B8">
      <w:pPr>
        <w:autoSpaceDE w:val="0"/>
        <w:autoSpaceDN w:val="0"/>
        <w:adjustRightInd w:val="0"/>
        <w:ind w:left="720"/>
      </w:pPr>
      <w:r w:rsidRPr="00930274">
        <w:t xml:space="preserve">              вземания+краткосрочни инвестиции+парични средства</w:t>
      </w:r>
    </w:p>
    <w:p w:rsidR="005C73B8" w:rsidRPr="00930274" w:rsidRDefault="005C73B8" w:rsidP="005C73B8">
      <w:pPr>
        <w:autoSpaceDE w:val="0"/>
        <w:autoSpaceDN w:val="0"/>
        <w:adjustRightInd w:val="0"/>
        <w:ind w:left="720"/>
      </w:pPr>
      <w:r w:rsidRPr="00930274">
        <w:t>Кбл = -----------------------------------------------------------------------------</w:t>
      </w:r>
    </w:p>
    <w:p w:rsidR="005C73B8" w:rsidRPr="00930274" w:rsidRDefault="005C73B8" w:rsidP="005C73B8">
      <w:pPr>
        <w:autoSpaceDE w:val="0"/>
        <w:autoSpaceDN w:val="0"/>
        <w:adjustRightInd w:val="0"/>
        <w:ind w:left="720"/>
      </w:pPr>
      <w:r w:rsidRPr="00930274">
        <w:t xml:space="preserve">                                           Текущи задължения (ТЗ)</w:t>
      </w:r>
    </w:p>
    <w:p w:rsidR="005C73B8" w:rsidRPr="00930274" w:rsidRDefault="005C73B8" w:rsidP="005C73B8">
      <w:pPr>
        <w:autoSpaceDE w:val="0"/>
        <w:autoSpaceDN w:val="0"/>
        <w:adjustRightInd w:val="0"/>
        <w:ind w:left="720"/>
      </w:pPr>
    </w:p>
    <w:p w:rsidR="005C73B8" w:rsidRPr="00930274" w:rsidRDefault="005C73B8" w:rsidP="005C73B8">
      <w:pPr>
        <w:autoSpaceDE w:val="0"/>
        <w:autoSpaceDN w:val="0"/>
        <w:adjustRightInd w:val="0"/>
        <w:ind w:left="720"/>
      </w:pPr>
      <w:r w:rsidRPr="00930274">
        <w:t>където:</w:t>
      </w:r>
    </w:p>
    <w:p w:rsidR="005C73B8" w:rsidRPr="00930274" w:rsidRDefault="005C73B8" w:rsidP="005C73B8">
      <w:pPr>
        <w:autoSpaceDE w:val="0"/>
        <w:autoSpaceDN w:val="0"/>
        <w:adjustRightInd w:val="0"/>
        <w:ind w:left="720"/>
      </w:pPr>
      <w:r w:rsidRPr="00930274">
        <w:t>Кбл е коефициентът на обща ликвидност (минимална стойност: 1);</w:t>
      </w:r>
    </w:p>
    <w:p w:rsidR="005C73B8" w:rsidRPr="00930274" w:rsidRDefault="005C73B8" w:rsidP="005C73B8">
      <w:pPr>
        <w:autoSpaceDE w:val="0"/>
        <w:autoSpaceDN w:val="0"/>
        <w:adjustRightInd w:val="0"/>
        <w:ind w:left="720"/>
      </w:pPr>
      <w:r w:rsidRPr="00930274">
        <w:t>Вземания+краткосрочни инвестиции+парични средства - сумата на всички вземания, краткосрочни инвестиции и парични средства в каси и банкови сметки</w:t>
      </w:r>
    </w:p>
    <w:p w:rsidR="005C73B8" w:rsidRPr="00930274" w:rsidRDefault="005C73B8" w:rsidP="005C73B8">
      <w:pPr>
        <w:autoSpaceDE w:val="0"/>
        <w:autoSpaceDN w:val="0"/>
        <w:adjustRightInd w:val="0"/>
        <w:ind w:left="720"/>
      </w:pPr>
      <w:r w:rsidRPr="00930274">
        <w:t>придобити с цел да бъдат използвани или реализирани в срок от една и над една година</w:t>
      </w:r>
    </w:p>
    <w:p w:rsidR="005C73B8" w:rsidRPr="00930274" w:rsidRDefault="005C73B8" w:rsidP="005C73B8">
      <w:pPr>
        <w:autoSpaceDE w:val="0"/>
        <w:autoSpaceDN w:val="0"/>
        <w:adjustRightInd w:val="0"/>
        <w:ind w:left="720"/>
      </w:pPr>
      <w:r w:rsidRPr="00930274">
        <w:t>съобразно оперативния цикъл на предприятието 1.</w:t>
      </w:r>
    </w:p>
    <w:p w:rsidR="005C73B8" w:rsidRPr="00930274" w:rsidRDefault="005C73B8" w:rsidP="005C73B8">
      <w:pPr>
        <w:autoSpaceDE w:val="0"/>
        <w:autoSpaceDN w:val="0"/>
        <w:adjustRightInd w:val="0"/>
        <w:ind w:left="720"/>
      </w:pPr>
      <w:r w:rsidRPr="00930274">
        <w:t>ТЗ - сумата на текущите задължения (текущи пасиви); всички задължения, които следва</w:t>
      </w:r>
    </w:p>
    <w:p w:rsidR="005C73B8" w:rsidRPr="00930274" w:rsidRDefault="005C73B8" w:rsidP="005C73B8">
      <w:pPr>
        <w:autoSpaceDE w:val="0"/>
        <w:autoSpaceDN w:val="0"/>
        <w:adjustRightInd w:val="0"/>
        <w:ind w:left="720"/>
      </w:pPr>
      <w:r w:rsidRPr="00930274">
        <w:t>да бъдат погасени в срок до една година.</w:t>
      </w:r>
    </w:p>
    <w:p w:rsidR="005C73B8" w:rsidRPr="00930274" w:rsidRDefault="005C73B8" w:rsidP="005C73B8">
      <w:pPr>
        <w:autoSpaceDE w:val="0"/>
        <w:autoSpaceDN w:val="0"/>
        <w:adjustRightInd w:val="0"/>
        <w:ind w:left="720"/>
      </w:pPr>
      <w:r w:rsidRPr="00930274">
        <w:rPr>
          <w:rFonts w:eastAsia="SymbolMT"/>
        </w:rPr>
        <w:t xml:space="preserve">* </w:t>
      </w:r>
      <w:r w:rsidRPr="00930274">
        <w:t>Минимално изискване</w:t>
      </w:r>
    </w:p>
    <w:p w:rsidR="005C73B8" w:rsidRPr="00930274" w:rsidRDefault="005C73B8" w:rsidP="005C73B8">
      <w:pPr>
        <w:autoSpaceDE w:val="0"/>
        <w:autoSpaceDN w:val="0"/>
        <w:adjustRightInd w:val="0"/>
        <w:ind w:left="720"/>
      </w:pPr>
      <w:r w:rsidRPr="00930274">
        <w:t>Кбл на стойност – минимум 1, изчислен по посочената по-горе формула.</w:t>
      </w:r>
    </w:p>
    <w:p w:rsidR="005C73B8" w:rsidRPr="00930274" w:rsidRDefault="005C73B8" w:rsidP="005C73B8">
      <w:pPr>
        <w:pStyle w:val="Bodytext10"/>
        <w:shd w:val="clear" w:color="auto" w:fill="auto"/>
        <w:spacing w:before="0" w:line="240" w:lineRule="auto"/>
        <w:ind w:left="560" w:right="20" w:firstLine="0"/>
        <w:jc w:val="both"/>
        <w:rPr>
          <w:sz w:val="24"/>
          <w:szCs w:val="24"/>
        </w:rPr>
      </w:pPr>
    </w:p>
    <w:p w:rsidR="005C73B8" w:rsidRPr="00930274" w:rsidRDefault="005C73B8" w:rsidP="005C73B8">
      <w:pPr>
        <w:autoSpaceDE w:val="0"/>
        <w:autoSpaceDN w:val="0"/>
        <w:adjustRightInd w:val="0"/>
        <w:ind w:firstLine="720"/>
        <w:jc w:val="both"/>
        <w:rPr>
          <w:bCs/>
        </w:rPr>
      </w:pPr>
      <w:r w:rsidRPr="00930274">
        <w:t xml:space="preserve">Вземанията, краткосрочните инвестиции, паричните средства и текущите задължения се определят по реда съответно на т. 1.2.1, 1.2.2, 1.2.3 и 1.2.4 от </w:t>
      </w:r>
      <w:r w:rsidRPr="00930274">
        <w:rPr>
          <w:bCs/>
        </w:rPr>
        <w:t>Методиката към чл. 61, ал. 1, т. 3 ЗОП за установяване на минимални допустими съотношения между определени активи и пасиви, Приложение № 2 към чл. 31, ал. 2 ППЗОП.</w:t>
      </w:r>
    </w:p>
    <w:p w:rsidR="005C73B8" w:rsidRPr="00930274" w:rsidRDefault="005C73B8" w:rsidP="005C73B8">
      <w:pPr>
        <w:pStyle w:val="Bodytext10"/>
        <w:shd w:val="clear" w:color="auto" w:fill="auto"/>
        <w:spacing w:before="0" w:line="240" w:lineRule="auto"/>
        <w:ind w:left="560" w:right="20" w:firstLine="0"/>
        <w:jc w:val="both"/>
        <w:rPr>
          <w:sz w:val="24"/>
          <w:szCs w:val="24"/>
        </w:rPr>
      </w:pPr>
    </w:p>
    <w:p w:rsidR="00AC6FC1" w:rsidRDefault="00AC6FC1" w:rsidP="00055AF4">
      <w:pPr>
        <w:ind w:right="41" w:firstLine="560"/>
        <w:jc w:val="both"/>
        <w:rPr>
          <w:i/>
        </w:rPr>
      </w:pPr>
      <w:r w:rsidRPr="009766A6">
        <w:rPr>
          <w:i/>
        </w:rPr>
        <w:t xml:space="preserve">На етапа на подаване на офертата, участниците декларират това изискване </w:t>
      </w:r>
      <w:r w:rsidRPr="00523EBE">
        <w:rPr>
          <w:i/>
        </w:rPr>
        <w:t>(</w:t>
      </w:r>
      <w:r w:rsidRPr="009766A6">
        <w:rPr>
          <w:i/>
        </w:rPr>
        <w:t>т.</w:t>
      </w:r>
      <w:r w:rsidR="00074A44" w:rsidRPr="009766A6">
        <w:rPr>
          <w:i/>
        </w:rPr>
        <w:t>2</w:t>
      </w:r>
      <w:r w:rsidRPr="009766A6">
        <w:rPr>
          <w:i/>
        </w:rPr>
        <w:t>.2</w:t>
      </w:r>
      <w:r w:rsidRPr="00523EBE">
        <w:rPr>
          <w:i/>
        </w:rPr>
        <w:t>)</w:t>
      </w:r>
      <w:r w:rsidRPr="009766A6">
        <w:rPr>
          <w:i/>
        </w:rPr>
        <w:t xml:space="preserve"> чрез попълване на  </w:t>
      </w:r>
      <w:r w:rsidRPr="0052721B">
        <w:rPr>
          <w:b/>
          <w:i/>
        </w:rPr>
        <w:t>точка 4</w:t>
      </w:r>
      <w:r w:rsidRPr="009766A6">
        <w:rPr>
          <w:i/>
        </w:rPr>
        <w:t xml:space="preserve"> </w:t>
      </w:r>
      <w:r w:rsidR="0052721B">
        <w:rPr>
          <w:b/>
          <w:i/>
        </w:rPr>
        <w:t xml:space="preserve">от </w:t>
      </w:r>
      <w:r w:rsidR="0052721B" w:rsidRPr="000363BC">
        <w:rPr>
          <w:b/>
          <w:i/>
        </w:rPr>
        <w:t xml:space="preserve">част </w:t>
      </w:r>
      <w:r w:rsidR="0052721B" w:rsidRPr="000363BC">
        <w:rPr>
          <w:b/>
          <w:i/>
          <w:lang w:val="en-US" w:eastAsia="en-US" w:bidi="en-US"/>
        </w:rPr>
        <w:t>IV</w:t>
      </w:r>
      <w:r w:rsidR="0052721B" w:rsidRPr="00523EBE">
        <w:rPr>
          <w:b/>
          <w:i/>
          <w:lang w:eastAsia="en-US" w:bidi="en-US"/>
        </w:rPr>
        <w:t xml:space="preserve">, </w:t>
      </w:r>
      <w:r w:rsidR="0052721B" w:rsidRPr="000363BC">
        <w:rPr>
          <w:b/>
          <w:i/>
        </w:rPr>
        <w:t xml:space="preserve">буква „Б“ </w:t>
      </w:r>
      <w:r w:rsidR="0052721B">
        <w:rPr>
          <w:b/>
          <w:i/>
        </w:rPr>
        <w:t xml:space="preserve"> „ Финансово и икономическо състояние“ </w:t>
      </w:r>
      <w:r w:rsidR="0052721B" w:rsidRPr="000363BC">
        <w:rPr>
          <w:b/>
          <w:i/>
        </w:rPr>
        <w:t>в ЕЕДОП</w:t>
      </w:r>
      <w:r w:rsidR="0052721B" w:rsidRPr="009766A6">
        <w:rPr>
          <w:i/>
          <w:u w:val="single"/>
        </w:rPr>
        <w:t xml:space="preserve"> </w:t>
      </w:r>
      <w:r w:rsidRPr="009766A6">
        <w:rPr>
          <w:i/>
          <w:u w:val="single"/>
        </w:rPr>
        <w:t>За доказване</w:t>
      </w:r>
      <w:r w:rsidRPr="009766A6">
        <w:rPr>
          <w:i/>
        </w:rPr>
        <w:t xml:space="preserve"> на това обстоятелство</w:t>
      </w:r>
      <w:r w:rsidR="008716EC">
        <w:rPr>
          <w:i/>
        </w:rPr>
        <w:t xml:space="preserve"> в случаите по чл. 67, ал. 5 от ЗОП</w:t>
      </w:r>
      <w:r w:rsidR="00910EF2">
        <w:rPr>
          <w:i/>
        </w:rPr>
        <w:t xml:space="preserve"> </w:t>
      </w:r>
      <w:r w:rsidR="008716EC">
        <w:rPr>
          <w:i/>
        </w:rPr>
        <w:t xml:space="preserve"> и </w:t>
      </w:r>
      <w:r w:rsidRPr="009766A6">
        <w:rPr>
          <w:i/>
        </w:rPr>
        <w:t xml:space="preserve"> преди сключване на договор за възлагане на поръчка, участниците представят годишен финансов отчет </w:t>
      </w:r>
      <w:r w:rsidRPr="00523EBE">
        <w:rPr>
          <w:i/>
        </w:rPr>
        <w:t>(</w:t>
      </w:r>
      <w:r w:rsidRPr="009766A6">
        <w:rPr>
          <w:i/>
        </w:rPr>
        <w:t>ГФО</w:t>
      </w:r>
      <w:r w:rsidRPr="00523EBE">
        <w:rPr>
          <w:i/>
        </w:rPr>
        <w:t>)</w:t>
      </w:r>
      <w:r w:rsidRPr="009766A6">
        <w:rPr>
          <w:i/>
        </w:rPr>
        <w:t xml:space="preserve"> към 31 декември на последната финансова година </w:t>
      </w:r>
      <w:r w:rsidRPr="00523EBE">
        <w:rPr>
          <w:i/>
          <w:u w:val="single"/>
        </w:rPr>
        <w:t>(2016</w:t>
      </w:r>
      <w:r w:rsidRPr="009766A6">
        <w:rPr>
          <w:i/>
          <w:u w:val="single"/>
        </w:rPr>
        <w:t>г</w:t>
      </w:r>
      <w:r w:rsidRPr="00523EBE">
        <w:rPr>
          <w:i/>
          <w:u w:val="single"/>
        </w:rPr>
        <w:t>)</w:t>
      </w:r>
      <w:r w:rsidRPr="009766A6">
        <w:rPr>
          <w:i/>
        </w:rPr>
        <w:t xml:space="preserve">. </w:t>
      </w:r>
    </w:p>
    <w:p w:rsidR="00B510B3" w:rsidRPr="008716EC" w:rsidRDefault="00B510B3" w:rsidP="00B510B3">
      <w:pPr>
        <w:pStyle w:val="Bodytext10"/>
        <w:shd w:val="clear" w:color="auto" w:fill="auto"/>
        <w:spacing w:before="0" w:line="240" w:lineRule="auto"/>
        <w:ind w:right="20" w:firstLine="560"/>
        <w:jc w:val="both"/>
        <w:rPr>
          <w:i/>
          <w:spacing w:val="0"/>
          <w:sz w:val="24"/>
          <w:szCs w:val="24"/>
          <w:lang w:eastAsia="bg-BG" w:bidi="ar-SA"/>
        </w:rPr>
      </w:pPr>
      <w:r w:rsidRPr="008716EC">
        <w:rPr>
          <w:i/>
          <w:spacing w:val="0"/>
          <w:sz w:val="24"/>
          <w:szCs w:val="24"/>
          <w:lang w:eastAsia="bg-BG" w:bidi="ar-SA"/>
        </w:rPr>
        <w:t>Когато по основателна причина кандидат или участник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rsidR="008716EC" w:rsidRDefault="008716EC" w:rsidP="008716EC">
      <w:pPr>
        <w:overflowPunct w:val="0"/>
        <w:spacing w:line="235" w:lineRule="auto"/>
        <w:ind w:right="40" w:firstLine="560"/>
        <w:jc w:val="both"/>
        <w:rPr>
          <w:i/>
        </w:rPr>
      </w:pPr>
      <w:r w:rsidRPr="000363BC">
        <w:rPr>
          <w:i/>
        </w:rPr>
        <w:t xml:space="preserve">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 е предвидено, че тези лица ще изпълняват </w:t>
      </w:r>
      <w:r>
        <w:rPr>
          <w:i/>
        </w:rPr>
        <w:t>поръчката</w:t>
      </w:r>
      <w:r w:rsidRPr="000363BC">
        <w:rPr>
          <w:i/>
        </w:rPr>
        <w:t xml:space="preserve">. </w:t>
      </w:r>
    </w:p>
    <w:p w:rsidR="00910EF2" w:rsidRPr="009766A6" w:rsidRDefault="00910EF2" w:rsidP="00910EF2">
      <w:pPr>
        <w:ind w:left="142" w:right="41" w:firstLine="418"/>
        <w:jc w:val="both"/>
        <w:rPr>
          <w:b/>
          <w:i/>
        </w:rPr>
      </w:pPr>
      <w:r w:rsidRPr="009766A6">
        <w:rPr>
          <w:i/>
        </w:rPr>
        <w:t>За чуждестранни лица - аналогичен документ, доказващ изпълнението на критерия, съгласно законодателството на държавата, в която са установени.</w:t>
      </w:r>
    </w:p>
    <w:p w:rsidR="00B510B3" w:rsidRPr="009766A6" w:rsidRDefault="00B510B3" w:rsidP="00055AF4">
      <w:pPr>
        <w:ind w:right="41" w:firstLine="560"/>
        <w:jc w:val="both"/>
        <w:rPr>
          <w:b/>
          <w:i/>
        </w:rPr>
      </w:pPr>
    </w:p>
    <w:p w:rsidR="005C73B8" w:rsidRPr="00930274" w:rsidRDefault="005C73B8" w:rsidP="005C73B8">
      <w:pPr>
        <w:ind w:firstLine="887"/>
        <w:jc w:val="both"/>
        <w:textAlignment w:val="center"/>
      </w:pPr>
    </w:p>
    <w:p w:rsidR="00450BD7" w:rsidRPr="00930274" w:rsidRDefault="005C73B8" w:rsidP="00F6092E">
      <w:pPr>
        <w:numPr>
          <w:ilvl w:val="0"/>
          <w:numId w:val="6"/>
        </w:numPr>
        <w:spacing w:after="259" w:line="230" w:lineRule="exact"/>
        <w:ind w:left="40"/>
        <w:jc w:val="both"/>
        <w:rPr>
          <w:rStyle w:val="Bodytext"/>
          <w:b/>
          <w:sz w:val="24"/>
          <w:szCs w:val="24"/>
        </w:rPr>
      </w:pPr>
      <w:r w:rsidRPr="00930274">
        <w:rPr>
          <w:b/>
        </w:rPr>
        <w:t>Изисквания за технически</w:t>
      </w:r>
      <w:r w:rsidR="00C73EC3">
        <w:rPr>
          <w:b/>
        </w:rPr>
        <w:t xml:space="preserve"> и професионални</w:t>
      </w:r>
      <w:r w:rsidRPr="00930274">
        <w:rPr>
          <w:b/>
        </w:rPr>
        <w:t xml:space="preserve"> </w:t>
      </w:r>
      <w:r w:rsidR="00C73EC3">
        <w:rPr>
          <w:b/>
        </w:rPr>
        <w:t>способности</w:t>
      </w:r>
      <w:r w:rsidRPr="00930274">
        <w:rPr>
          <w:b/>
        </w:rPr>
        <w:t xml:space="preserve"> на участниците:</w:t>
      </w:r>
    </w:p>
    <w:p w:rsidR="00E40694" w:rsidRPr="00E40694" w:rsidRDefault="00450BD7" w:rsidP="00E40694">
      <w:pPr>
        <w:ind w:left="142" w:right="41"/>
        <w:jc w:val="both"/>
      </w:pPr>
      <w:r w:rsidRPr="00930274">
        <w:rPr>
          <w:rStyle w:val="Bodytext"/>
          <w:color w:val="FF0000"/>
          <w:sz w:val="24"/>
          <w:szCs w:val="24"/>
        </w:rPr>
        <w:tab/>
      </w:r>
      <w:r w:rsidR="005C73B8" w:rsidRPr="00AC6FC1">
        <w:rPr>
          <w:rStyle w:val="Bodytext"/>
          <w:b/>
          <w:color w:val="000000"/>
          <w:sz w:val="24"/>
          <w:szCs w:val="24"/>
        </w:rPr>
        <w:t>3.</w:t>
      </w:r>
      <w:r w:rsidRPr="00AC6FC1">
        <w:rPr>
          <w:rStyle w:val="Bodytext"/>
          <w:b/>
          <w:color w:val="000000"/>
          <w:sz w:val="24"/>
          <w:szCs w:val="24"/>
        </w:rPr>
        <w:t>1</w:t>
      </w:r>
      <w:r w:rsidR="005C73B8" w:rsidRPr="00E40694">
        <w:rPr>
          <w:rStyle w:val="Bodytext"/>
          <w:color w:val="000000"/>
          <w:sz w:val="24"/>
          <w:szCs w:val="24"/>
        </w:rPr>
        <w:t>.</w:t>
      </w:r>
      <w:r w:rsidR="00E40694" w:rsidRPr="00E40694">
        <w:t xml:space="preserve"> </w:t>
      </w:r>
      <w:r w:rsidR="00E40694">
        <w:t>Участници</w:t>
      </w:r>
      <w:r w:rsidR="00E40694" w:rsidRPr="00E40694">
        <w:t xml:space="preserve">те следва да са изпълнили за последните </w:t>
      </w:r>
      <w:r w:rsidR="00E40694" w:rsidRPr="00055AF4">
        <w:rPr>
          <w:b/>
        </w:rPr>
        <w:t xml:space="preserve">три години </w:t>
      </w:r>
      <w:r w:rsidR="008716EC">
        <w:rPr>
          <w:b/>
        </w:rPr>
        <w:t>дейности</w:t>
      </w:r>
      <w:r w:rsidR="00E40694" w:rsidRPr="00055AF4">
        <w:rPr>
          <w:b/>
        </w:rPr>
        <w:t xml:space="preserve"> с предмет и обем</w:t>
      </w:r>
      <w:r w:rsidR="00E40694" w:rsidRPr="00E40694">
        <w:t>, идентични или сходни с тези на п</w:t>
      </w:r>
      <w:r w:rsidR="00E40694">
        <w:t>ор</w:t>
      </w:r>
      <w:r w:rsidR="00E40694" w:rsidRPr="00E40694">
        <w:t>ъчката, считано от датата  на подаване на офертата.</w:t>
      </w:r>
    </w:p>
    <w:p w:rsidR="00E40694" w:rsidRDefault="00E40694" w:rsidP="00E40694">
      <w:pPr>
        <w:ind w:left="142" w:right="41"/>
        <w:jc w:val="both"/>
      </w:pPr>
      <w:r w:rsidRPr="00CD1A3D">
        <w:rPr>
          <w:b/>
          <w:i/>
        </w:rPr>
        <w:t xml:space="preserve">* </w:t>
      </w:r>
      <w:r w:rsidRPr="00CD1A3D">
        <w:rPr>
          <w:i/>
          <w:color w:val="000000"/>
        </w:rPr>
        <w:t>Под</w:t>
      </w:r>
      <w:r w:rsidRPr="00CD1A3D">
        <w:rPr>
          <w:b/>
          <w:i/>
          <w:color w:val="000000"/>
        </w:rPr>
        <w:t xml:space="preserve"> сходни</w:t>
      </w:r>
      <w:r>
        <w:rPr>
          <w:i/>
          <w:color w:val="000000"/>
        </w:rPr>
        <w:t xml:space="preserve"> </w:t>
      </w:r>
      <w:r w:rsidRPr="00C17DEF">
        <w:rPr>
          <w:color w:val="000000"/>
        </w:rPr>
        <w:t xml:space="preserve">с предмета </w:t>
      </w:r>
      <w:r w:rsidR="008716EC">
        <w:rPr>
          <w:color w:val="000000"/>
        </w:rPr>
        <w:t xml:space="preserve">и обема на </w:t>
      </w:r>
      <w:r w:rsidRPr="00C17DEF">
        <w:rPr>
          <w:color w:val="000000"/>
        </w:rPr>
        <w:t>поръчката следва да се</w:t>
      </w:r>
      <w:r w:rsidRPr="00CD1A3D">
        <w:rPr>
          <w:i/>
          <w:color w:val="000000"/>
        </w:rPr>
        <w:t xml:space="preserve"> </w:t>
      </w:r>
      <w:r w:rsidRPr="00E40694">
        <w:t>разбира доставка на сирене</w:t>
      </w:r>
      <w:r w:rsidR="00460D81">
        <w:t xml:space="preserve"> и други продукти от групата „</w:t>
      </w:r>
      <w:r w:rsidR="00910EF2">
        <w:t>М</w:t>
      </w:r>
      <w:r w:rsidR="00460D81">
        <w:t>ляко и млечни продукти“</w:t>
      </w:r>
      <w:r w:rsidR="00294D9A">
        <w:t>, с обем минимум 55</w:t>
      </w:r>
      <w:r w:rsidRPr="00E40694">
        <w:t xml:space="preserve"> тона.</w:t>
      </w:r>
    </w:p>
    <w:p w:rsidR="00C17DEF" w:rsidRPr="00E40694" w:rsidRDefault="00C17DEF" w:rsidP="00E40694">
      <w:pPr>
        <w:ind w:left="142" w:right="41"/>
        <w:jc w:val="both"/>
      </w:pPr>
    </w:p>
    <w:p w:rsidR="009766A6" w:rsidRPr="00910EF2" w:rsidRDefault="00E40694" w:rsidP="00910EF2">
      <w:pPr>
        <w:ind w:left="142" w:right="41"/>
        <w:jc w:val="both"/>
      </w:pPr>
      <w:r w:rsidRPr="009766A6">
        <w:rPr>
          <w:b/>
          <w:u w:val="single"/>
        </w:rPr>
        <w:t xml:space="preserve">Минимални изисквания </w:t>
      </w:r>
      <w:r w:rsidRPr="009766A6">
        <w:rPr>
          <w:i/>
        </w:rPr>
        <w:t xml:space="preserve">– Участниците следва да са изпълнили </w:t>
      </w:r>
      <w:r w:rsidRPr="009766A6">
        <w:rPr>
          <w:b/>
          <w:i/>
        </w:rPr>
        <w:t>минимум една дейност</w:t>
      </w:r>
      <w:r w:rsidRPr="009766A6">
        <w:rPr>
          <w:i/>
        </w:rPr>
        <w:t>, с предмет и обем идентичен или сходен с предмета на пор</w:t>
      </w:r>
      <w:r w:rsidR="00460D81">
        <w:rPr>
          <w:i/>
        </w:rPr>
        <w:t xml:space="preserve">ъчката за последните три години, считано от </w:t>
      </w:r>
      <w:r w:rsidR="00460D81" w:rsidRPr="00460D81">
        <w:rPr>
          <w:i/>
        </w:rPr>
        <w:t>датата  на подаване на офертата.</w:t>
      </w:r>
    </w:p>
    <w:p w:rsidR="00074A44" w:rsidRPr="009766A6" w:rsidRDefault="00074A44" w:rsidP="00074A44">
      <w:pPr>
        <w:ind w:left="142" w:right="41"/>
        <w:jc w:val="both"/>
        <w:rPr>
          <w:i/>
        </w:rPr>
      </w:pPr>
      <w:r w:rsidRPr="009766A6">
        <w:rPr>
          <w:i/>
        </w:rPr>
        <w:t xml:space="preserve">На етапа на подаване на офертата, участниците декларират това изискване чрез попълване  на </w:t>
      </w:r>
      <w:r w:rsidRPr="0052721B">
        <w:rPr>
          <w:b/>
          <w:i/>
        </w:rPr>
        <w:t>точка 1б от раздел В:Технически и професионални  способности в Част: IV ”Критерии за подбор” на ЕЕДОП.</w:t>
      </w:r>
      <w:r w:rsidRPr="009766A6">
        <w:rPr>
          <w:i/>
        </w:rPr>
        <w:t xml:space="preserve"> </w:t>
      </w:r>
    </w:p>
    <w:p w:rsidR="00055AF4" w:rsidRDefault="00074A44" w:rsidP="00074A44">
      <w:pPr>
        <w:ind w:left="142" w:right="41"/>
        <w:jc w:val="both"/>
        <w:rPr>
          <w:i/>
        </w:rPr>
      </w:pPr>
      <w:r w:rsidRPr="009766A6">
        <w:rPr>
          <w:i/>
        </w:rPr>
        <w:lastRenderedPageBreak/>
        <w:t>За</w:t>
      </w:r>
      <w:r w:rsidRPr="009766A6">
        <w:rPr>
          <w:i/>
          <w:u w:val="single"/>
        </w:rPr>
        <w:t xml:space="preserve"> доказване</w:t>
      </w:r>
      <w:r w:rsidRPr="009766A6">
        <w:rPr>
          <w:i/>
        </w:rPr>
        <w:t xml:space="preserve"> на това обстоятелство </w:t>
      </w:r>
      <w:r w:rsidR="0053024C">
        <w:rPr>
          <w:i/>
        </w:rPr>
        <w:t xml:space="preserve">в случаите по чл. 67, ал. 5 от ЗОП и </w:t>
      </w:r>
      <w:r w:rsidRPr="009766A6">
        <w:rPr>
          <w:i/>
        </w:rPr>
        <w:t>преди сключване на договор за</w:t>
      </w:r>
      <w:r w:rsidR="00055AF4">
        <w:rPr>
          <w:i/>
        </w:rPr>
        <w:t xml:space="preserve"> възлагане на поръчка, участникът</w:t>
      </w:r>
      <w:r w:rsidRPr="009766A6">
        <w:rPr>
          <w:i/>
        </w:rPr>
        <w:t xml:space="preserve"> представя</w:t>
      </w:r>
      <w:r w:rsidR="00055AF4">
        <w:rPr>
          <w:i/>
        </w:rPr>
        <w:t xml:space="preserve"> </w:t>
      </w:r>
      <w:r w:rsidR="00055AF4" w:rsidRPr="00055AF4">
        <w:rPr>
          <w:b/>
          <w:i/>
        </w:rPr>
        <w:t>списък на доставките</w:t>
      </w:r>
      <w:r w:rsidR="00055AF4">
        <w:rPr>
          <w:i/>
        </w:rPr>
        <w:t>, които са идентични или сходни с предмета на обществената поръчка, с посочване на стойностите, датите и получателите, заедно с доказателство за извършената доставка.</w:t>
      </w:r>
    </w:p>
    <w:p w:rsidR="00074A44" w:rsidRPr="009766A6" w:rsidRDefault="00074A44" w:rsidP="00074A44">
      <w:pPr>
        <w:ind w:left="142" w:right="41"/>
        <w:jc w:val="both"/>
        <w:rPr>
          <w:b/>
          <w:i/>
        </w:rPr>
      </w:pPr>
      <w:r w:rsidRPr="009766A6">
        <w:rPr>
          <w:i/>
        </w:rPr>
        <w:t xml:space="preserve"> За чуждестранни лица - аналогичен документ, доказващ изпълнението на критерия, съгласно законодателството на държавата, в която са установени.</w:t>
      </w:r>
    </w:p>
    <w:p w:rsidR="00074A44" w:rsidRPr="009766A6" w:rsidRDefault="00074A44" w:rsidP="009766A6">
      <w:pPr>
        <w:ind w:left="142" w:right="41"/>
        <w:jc w:val="both"/>
        <w:rPr>
          <w:i/>
        </w:rPr>
      </w:pPr>
      <w:r w:rsidRPr="009766A6">
        <w:rPr>
          <w:i/>
          <w:iCs/>
        </w:rPr>
        <w:t>*</w:t>
      </w:r>
      <w:r w:rsidRPr="009766A6">
        <w:rPr>
          <w:i/>
        </w:rPr>
        <w:t xml:space="preserve">При участие на обединения, които не са юридически лица, съответствието с критерия за подбор по т. </w:t>
      </w:r>
      <w:r w:rsidR="009766A6">
        <w:rPr>
          <w:i/>
        </w:rPr>
        <w:t>3</w:t>
      </w:r>
      <w:r w:rsidRPr="009766A6">
        <w:rPr>
          <w:i/>
        </w:rPr>
        <w:t>.1. се доказва от обединението участник, а не от всяко от лицата, включени в него.</w:t>
      </w:r>
    </w:p>
    <w:p w:rsidR="00912548" w:rsidRPr="009766A6" w:rsidRDefault="00912548" w:rsidP="00074A44">
      <w:pPr>
        <w:pStyle w:val="Bodytext10"/>
        <w:widowControl w:val="0"/>
        <w:shd w:val="clear" w:color="auto" w:fill="auto"/>
        <w:tabs>
          <w:tab w:val="left" w:pos="709"/>
        </w:tabs>
        <w:spacing w:before="0" w:line="240" w:lineRule="auto"/>
        <w:ind w:left="142" w:right="41" w:firstLine="0"/>
        <w:jc w:val="both"/>
        <w:rPr>
          <w:rStyle w:val="Bodytext"/>
          <w:color w:val="000000"/>
          <w:spacing w:val="0"/>
          <w:sz w:val="24"/>
          <w:szCs w:val="24"/>
          <w:lang w:eastAsia="bg-BG"/>
        </w:rPr>
      </w:pPr>
    </w:p>
    <w:p w:rsidR="00912548" w:rsidRDefault="00912548" w:rsidP="00450BD7">
      <w:pPr>
        <w:pStyle w:val="Bodytext10"/>
        <w:widowControl w:val="0"/>
        <w:shd w:val="clear" w:color="auto" w:fill="auto"/>
        <w:tabs>
          <w:tab w:val="left" w:pos="709"/>
        </w:tabs>
        <w:spacing w:before="0" w:line="240" w:lineRule="auto"/>
        <w:ind w:right="20" w:firstLine="0"/>
        <w:jc w:val="both"/>
        <w:rPr>
          <w:rStyle w:val="Bodytext"/>
          <w:color w:val="000000"/>
          <w:spacing w:val="0"/>
          <w:sz w:val="24"/>
          <w:szCs w:val="24"/>
          <w:lang w:eastAsia="bg-BG"/>
        </w:rPr>
      </w:pPr>
    </w:p>
    <w:p w:rsidR="005C73B8" w:rsidRPr="00930274" w:rsidRDefault="00C73EC3" w:rsidP="00450BD7">
      <w:pPr>
        <w:pStyle w:val="Bodytext10"/>
        <w:widowControl w:val="0"/>
        <w:shd w:val="clear" w:color="auto" w:fill="auto"/>
        <w:tabs>
          <w:tab w:val="left" w:pos="709"/>
        </w:tabs>
        <w:spacing w:before="0" w:line="240" w:lineRule="auto"/>
        <w:ind w:right="20" w:firstLine="0"/>
        <w:jc w:val="both"/>
        <w:rPr>
          <w:rStyle w:val="Bodytext"/>
          <w:color w:val="000000"/>
          <w:spacing w:val="0"/>
          <w:sz w:val="24"/>
          <w:szCs w:val="24"/>
          <w:lang w:eastAsia="bg-BG"/>
        </w:rPr>
      </w:pPr>
      <w:r w:rsidRPr="00AC6FC1">
        <w:rPr>
          <w:rStyle w:val="Bodytext"/>
          <w:b/>
          <w:color w:val="000000"/>
          <w:spacing w:val="0"/>
          <w:sz w:val="24"/>
          <w:szCs w:val="24"/>
          <w:lang w:eastAsia="bg-BG"/>
        </w:rPr>
        <w:t xml:space="preserve">            3.2</w:t>
      </w:r>
      <w:r w:rsidRPr="00E40694">
        <w:rPr>
          <w:rStyle w:val="Bodytext"/>
          <w:color w:val="000000"/>
          <w:spacing w:val="0"/>
          <w:sz w:val="24"/>
          <w:szCs w:val="24"/>
          <w:lang w:eastAsia="bg-BG"/>
        </w:rPr>
        <w:t>.</w:t>
      </w:r>
      <w:r w:rsidRPr="00E40694">
        <w:rPr>
          <w:sz w:val="24"/>
          <w:szCs w:val="24"/>
        </w:rPr>
        <w:t xml:space="preserve"> </w:t>
      </w:r>
      <w:r w:rsidR="005C73B8" w:rsidRPr="00930274">
        <w:rPr>
          <w:rStyle w:val="Bodytext"/>
          <w:color w:val="000000"/>
          <w:spacing w:val="0"/>
          <w:sz w:val="24"/>
          <w:szCs w:val="24"/>
          <w:lang w:eastAsia="bg-BG"/>
        </w:rPr>
        <w:t xml:space="preserve">Участникът трябва </w:t>
      </w:r>
      <w:r w:rsidR="00910EF2">
        <w:rPr>
          <w:rStyle w:val="Bodytext"/>
          <w:color w:val="000000"/>
          <w:spacing w:val="0"/>
          <w:sz w:val="24"/>
          <w:szCs w:val="24"/>
          <w:lang w:eastAsia="bg-BG"/>
        </w:rPr>
        <w:t>да спазва подходящ стандарт за качество при изпълнение на поръчката</w:t>
      </w:r>
      <w:r w:rsidR="005C73B8" w:rsidRPr="00930274">
        <w:rPr>
          <w:rStyle w:val="Bodytext"/>
          <w:color w:val="000000"/>
          <w:spacing w:val="0"/>
          <w:sz w:val="24"/>
          <w:szCs w:val="24"/>
          <w:lang w:eastAsia="bg-BG"/>
        </w:rPr>
        <w:t>:</w:t>
      </w:r>
    </w:p>
    <w:p w:rsidR="00910EF2" w:rsidRDefault="00450BD7" w:rsidP="00FD32BB">
      <w:pPr>
        <w:jc w:val="both"/>
        <w:rPr>
          <w:rStyle w:val="Bodytext"/>
          <w:color w:val="000000"/>
          <w:sz w:val="24"/>
          <w:szCs w:val="24"/>
          <w:lang w:bidi="my-MM"/>
        </w:rPr>
      </w:pPr>
      <w:r w:rsidRPr="00930274">
        <w:rPr>
          <w:rStyle w:val="Bodytext"/>
          <w:color w:val="000000"/>
          <w:sz w:val="24"/>
          <w:szCs w:val="24"/>
          <w:lang w:bidi="my-MM"/>
        </w:rPr>
        <w:t xml:space="preserve">           </w:t>
      </w:r>
      <w:r w:rsidRPr="00FD32BB">
        <w:rPr>
          <w:rStyle w:val="Bodytext"/>
          <w:b/>
          <w:color w:val="000000"/>
          <w:sz w:val="24"/>
          <w:szCs w:val="24"/>
          <w:lang w:bidi="my-MM"/>
        </w:rPr>
        <w:tab/>
        <w:t>3.</w:t>
      </w:r>
      <w:r w:rsidR="00C73EC3" w:rsidRPr="00FD32BB">
        <w:rPr>
          <w:rStyle w:val="Bodytext"/>
          <w:b/>
          <w:color w:val="000000"/>
          <w:sz w:val="24"/>
          <w:szCs w:val="24"/>
          <w:lang w:bidi="my-MM"/>
        </w:rPr>
        <w:t>2</w:t>
      </w:r>
      <w:r w:rsidR="005C73B8" w:rsidRPr="00FD32BB">
        <w:rPr>
          <w:rStyle w:val="Bodytext"/>
          <w:b/>
          <w:color w:val="000000"/>
          <w:sz w:val="24"/>
          <w:szCs w:val="24"/>
          <w:lang w:bidi="my-MM"/>
        </w:rPr>
        <w:t>.1.</w:t>
      </w:r>
      <w:r w:rsidR="00910EF2">
        <w:rPr>
          <w:rStyle w:val="Bodytext"/>
          <w:b/>
          <w:color w:val="000000"/>
          <w:sz w:val="24"/>
          <w:szCs w:val="24"/>
          <w:lang w:bidi="my-MM"/>
        </w:rPr>
        <w:t xml:space="preserve"> Сертификат за внедрена система </w:t>
      </w:r>
      <w:r w:rsidR="005C73B8" w:rsidRPr="00930274">
        <w:rPr>
          <w:rStyle w:val="Bodytext"/>
          <w:color w:val="000000"/>
          <w:sz w:val="24"/>
          <w:szCs w:val="24"/>
          <w:lang w:bidi="my-MM"/>
        </w:rPr>
        <w:t xml:space="preserve">за управление на качество по стандарт </w:t>
      </w:r>
      <w:r w:rsidRPr="00AC6FC1">
        <w:rPr>
          <w:rStyle w:val="Bodytext"/>
          <w:b/>
          <w:color w:val="000000"/>
          <w:sz w:val="24"/>
          <w:szCs w:val="24"/>
          <w:lang w:bidi="my-MM"/>
        </w:rPr>
        <w:t xml:space="preserve">EN </w:t>
      </w:r>
      <w:r w:rsidR="005C73B8" w:rsidRPr="00AC6FC1">
        <w:rPr>
          <w:rStyle w:val="Bodytext"/>
          <w:b/>
          <w:color w:val="000000"/>
          <w:sz w:val="24"/>
          <w:szCs w:val="24"/>
          <w:lang w:bidi="my-MM"/>
        </w:rPr>
        <w:t>ISO 9001: 2008</w:t>
      </w:r>
      <w:r w:rsidR="005C73B8" w:rsidRPr="00930274">
        <w:rPr>
          <w:rStyle w:val="Bodytext"/>
          <w:color w:val="000000"/>
          <w:sz w:val="24"/>
          <w:szCs w:val="24"/>
          <w:lang w:bidi="my-MM"/>
        </w:rPr>
        <w:t xml:space="preserve"> или еквивалентн</w:t>
      </w:r>
      <w:r w:rsidR="00910EF2">
        <w:rPr>
          <w:rStyle w:val="Bodytext"/>
          <w:color w:val="000000"/>
          <w:sz w:val="24"/>
          <w:szCs w:val="24"/>
          <w:lang w:bidi="my-MM"/>
        </w:rPr>
        <w:t>о</w:t>
      </w:r>
      <w:r w:rsidR="005C73B8" w:rsidRPr="00930274">
        <w:rPr>
          <w:rStyle w:val="Bodytext"/>
          <w:color w:val="000000"/>
          <w:sz w:val="24"/>
          <w:szCs w:val="24"/>
          <w:lang w:bidi="my-MM"/>
        </w:rPr>
        <w:t xml:space="preserve">; </w:t>
      </w:r>
    </w:p>
    <w:p w:rsidR="00FD32BB" w:rsidRPr="0052721B" w:rsidRDefault="005C73B8" w:rsidP="00FD32BB">
      <w:pPr>
        <w:jc w:val="both"/>
        <w:rPr>
          <w:b/>
          <w:color w:val="000000"/>
          <w:lang w:bidi="my-MM"/>
        </w:rPr>
      </w:pPr>
      <w:r w:rsidRPr="00930274">
        <w:t xml:space="preserve">  </w:t>
      </w:r>
      <w:r w:rsidR="00FD32BB" w:rsidRPr="00FD32BB">
        <w:rPr>
          <w:i/>
        </w:rPr>
        <w:t xml:space="preserve">На етапа на подаване на офертата, участниците декларират това изискване чрез попълване  на </w:t>
      </w:r>
      <w:r w:rsidR="00FD32BB" w:rsidRPr="0052721B">
        <w:rPr>
          <w:b/>
          <w:i/>
        </w:rPr>
        <w:t xml:space="preserve">точка 12 от раздел В:Технически и професионални  способности в Част: IV ”Критерии за подбор” на ЕЕДОП. </w:t>
      </w:r>
    </w:p>
    <w:p w:rsidR="00FD32BB" w:rsidRPr="00FD32BB" w:rsidRDefault="00FD32BB" w:rsidP="00FD32BB">
      <w:pPr>
        <w:ind w:right="41" w:firstLine="708"/>
        <w:jc w:val="both"/>
        <w:rPr>
          <w:i/>
        </w:rPr>
      </w:pPr>
      <w:r w:rsidRPr="00FD32BB">
        <w:rPr>
          <w:i/>
        </w:rPr>
        <w:t>За</w:t>
      </w:r>
      <w:r w:rsidRPr="00FD32BB">
        <w:rPr>
          <w:i/>
          <w:u w:val="single"/>
        </w:rPr>
        <w:t xml:space="preserve"> доказване</w:t>
      </w:r>
      <w:r w:rsidRPr="00FD32BB">
        <w:rPr>
          <w:i/>
        </w:rPr>
        <w:t xml:space="preserve"> на това обстоятелство</w:t>
      </w:r>
      <w:r w:rsidR="0053024C" w:rsidRPr="0053024C">
        <w:rPr>
          <w:i/>
        </w:rPr>
        <w:t xml:space="preserve"> </w:t>
      </w:r>
      <w:r w:rsidR="0053024C">
        <w:rPr>
          <w:i/>
        </w:rPr>
        <w:t xml:space="preserve">в случаите по чл. 67, ал. 5 от ЗОП и </w:t>
      </w:r>
      <w:r w:rsidRPr="00FD32BB">
        <w:rPr>
          <w:i/>
        </w:rPr>
        <w:t xml:space="preserve"> преди сключване на договор за възлагане на поръчка,  участниците представят заверено копие на валиден сертификат БДС </w:t>
      </w:r>
      <w:r w:rsidRPr="00FD32BB">
        <w:rPr>
          <w:i/>
          <w:lang w:val="en-US"/>
        </w:rPr>
        <w:t>EN</w:t>
      </w:r>
      <w:r w:rsidRPr="00FD32BB">
        <w:rPr>
          <w:i/>
        </w:rPr>
        <w:t xml:space="preserve"> </w:t>
      </w:r>
      <w:r w:rsidRPr="00FD32BB">
        <w:rPr>
          <w:i/>
          <w:lang w:val="en-US"/>
        </w:rPr>
        <w:t>ISO</w:t>
      </w:r>
      <w:r w:rsidRPr="00FD32BB">
        <w:rPr>
          <w:i/>
        </w:rPr>
        <w:t xml:space="preserve"> 9001:2008 (2015), издаден от акредитирани лица за управление на качеството, </w:t>
      </w:r>
      <w:r w:rsidRPr="00FD32BB">
        <w:rPr>
          <w:i/>
          <w:color w:val="000000"/>
        </w:rPr>
        <w:t>с обхват на сертификата съответстващ на предмета на общ</w:t>
      </w:r>
      <w:r w:rsidR="00294D9A">
        <w:rPr>
          <w:i/>
          <w:color w:val="000000"/>
        </w:rPr>
        <w:t>ествената поръчка.</w:t>
      </w:r>
    </w:p>
    <w:p w:rsidR="00FD32BB" w:rsidRPr="00FD32BB" w:rsidRDefault="00FD32BB" w:rsidP="00FD32BB">
      <w:pPr>
        <w:pStyle w:val="20"/>
        <w:shd w:val="clear" w:color="auto" w:fill="auto"/>
        <w:spacing w:before="0" w:after="0" w:line="274" w:lineRule="exact"/>
        <w:ind w:right="41" w:firstLine="708"/>
        <w:jc w:val="both"/>
        <w:rPr>
          <w:rFonts w:ascii="Times New Roman" w:hAnsi="Times New Roman" w:cs="Times New Roman"/>
          <w:i/>
          <w:sz w:val="24"/>
          <w:szCs w:val="24"/>
        </w:rPr>
      </w:pPr>
      <w:r w:rsidRPr="00FD32BB">
        <w:rPr>
          <w:rFonts w:ascii="Times New Roman" w:hAnsi="Times New Roman" w:cs="Times New Roman"/>
          <w:i/>
          <w:iCs/>
          <w:sz w:val="24"/>
          <w:szCs w:val="24"/>
        </w:rPr>
        <w:t>*</w:t>
      </w:r>
      <w:r w:rsidRPr="00FD32BB">
        <w:rPr>
          <w:rFonts w:ascii="Times New Roman" w:hAnsi="Times New Roman" w:cs="Times New Roman"/>
          <w:i/>
          <w:sz w:val="24"/>
          <w:szCs w:val="24"/>
        </w:rPr>
        <w:t>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w:t>
      </w:r>
      <w:r w:rsidRPr="00FD32BB">
        <w:rPr>
          <w:rFonts w:ascii="Times New Roman" w:hAnsi="Times New Roman" w:cs="Times New Roman"/>
          <w:b/>
          <w:i/>
          <w:sz w:val="24"/>
          <w:szCs w:val="24"/>
        </w:rPr>
        <w:t xml:space="preserve"> </w:t>
      </w:r>
      <w:r w:rsidRPr="00FD32BB">
        <w:rPr>
          <w:rFonts w:ascii="Times New Roman" w:hAnsi="Times New Roman" w:cs="Times New Roman"/>
          <w:i/>
          <w:sz w:val="24"/>
          <w:szCs w:val="24"/>
        </w:rPr>
        <w:t>е предвидено, че тези лица ще изпълняват доставки.</w:t>
      </w:r>
      <w:r w:rsidRPr="00FD32BB">
        <w:rPr>
          <w:rFonts w:ascii="Times New Roman" w:hAnsi="Times New Roman" w:cs="Times New Roman"/>
          <w:b/>
          <w:i/>
          <w:sz w:val="24"/>
          <w:szCs w:val="24"/>
        </w:rPr>
        <w:t xml:space="preserve"> </w:t>
      </w:r>
      <w:r w:rsidRPr="00FD32BB">
        <w:rPr>
          <w:rFonts w:ascii="Times New Roman" w:hAnsi="Times New Roman" w:cs="Times New Roman"/>
          <w:i/>
          <w:sz w:val="24"/>
          <w:szCs w:val="24"/>
        </w:rPr>
        <w:t>Всяко от лицата, изпълняващо доставка на стока по предмета на поръчката, следва  да притежава съответния сертификат.</w:t>
      </w:r>
    </w:p>
    <w:p w:rsidR="00AE6571" w:rsidRPr="00AE6571" w:rsidRDefault="00AE6571" w:rsidP="00AE6571">
      <w:pPr>
        <w:spacing w:after="244" w:line="274" w:lineRule="exact"/>
        <w:ind w:left="40" w:right="20" w:firstLine="620"/>
        <w:jc w:val="both"/>
        <w:rPr>
          <w:i/>
        </w:rPr>
      </w:pPr>
      <w:r w:rsidRPr="00AE6571">
        <w:rPr>
          <w:i/>
        </w:rPr>
        <w:t>Когато участник е чуждестранно лице, той представя съответен еквивалент на изискващите се документи за доказване на съответствието с критериите за подбор, съгласно законодателството на държава, в която е установен.</w:t>
      </w:r>
    </w:p>
    <w:p w:rsidR="005C73B8" w:rsidRPr="00930274" w:rsidRDefault="00C73EC3" w:rsidP="005C73B8">
      <w:pPr>
        <w:ind w:firstLine="708"/>
        <w:jc w:val="both"/>
      </w:pPr>
      <w:r w:rsidRPr="00FD32BB">
        <w:rPr>
          <w:b/>
        </w:rPr>
        <w:t>3.2</w:t>
      </w:r>
      <w:r w:rsidR="005C73B8" w:rsidRPr="00FD32BB">
        <w:rPr>
          <w:b/>
        </w:rPr>
        <w:t>.2</w:t>
      </w:r>
      <w:r w:rsidR="005C73B8" w:rsidRPr="00FD32BB">
        <w:rPr>
          <w:b/>
          <w:lang w:val="ru-RU"/>
        </w:rPr>
        <w:t>.</w:t>
      </w:r>
      <w:r w:rsidR="00910EF2" w:rsidRPr="00910EF2">
        <w:rPr>
          <w:rStyle w:val="Bodytext"/>
          <w:b/>
          <w:color w:val="000000"/>
          <w:sz w:val="24"/>
          <w:szCs w:val="24"/>
          <w:lang w:bidi="my-MM"/>
        </w:rPr>
        <w:t xml:space="preserve"> </w:t>
      </w:r>
      <w:r w:rsidR="00910EF2">
        <w:rPr>
          <w:rStyle w:val="Bodytext"/>
          <w:b/>
          <w:color w:val="000000"/>
          <w:sz w:val="24"/>
          <w:szCs w:val="24"/>
          <w:lang w:bidi="my-MM"/>
        </w:rPr>
        <w:t xml:space="preserve">Сертификат за внедрена система </w:t>
      </w:r>
      <w:r w:rsidR="00910EF2" w:rsidRPr="00930274">
        <w:rPr>
          <w:rStyle w:val="Bodytext"/>
          <w:color w:val="000000"/>
          <w:sz w:val="24"/>
          <w:szCs w:val="24"/>
          <w:lang w:bidi="my-MM"/>
        </w:rPr>
        <w:t xml:space="preserve">за управление на качество по стандарт </w:t>
      </w:r>
      <w:r w:rsidR="00F1597C" w:rsidRPr="00AC6FC1">
        <w:rPr>
          <w:b/>
          <w:lang w:val="en-US"/>
        </w:rPr>
        <w:t>EN</w:t>
      </w:r>
      <w:r w:rsidR="00F1597C" w:rsidRPr="00AC6FC1">
        <w:rPr>
          <w:b/>
        </w:rPr>
        <w:t xml:space="preserve"> </w:t>
      </w:r>
      <w:r w:rsidR="005C73B8" w:rsidRPr="00AC6FC1">
        <w:rPr>
          <w:b/>
        </w:rPr>
        <w:t>ISO 22000: 2005</w:t>
      </w:r>
      <w:r w:rsidR="005C73B8" w:rsidRPr="00930274">
        <w:t xml:space="preserve"> или еквивалентн</w:t>
      </w:r>
      <w:r w:rsidR="00910EF2">
        <w:t>о</w:t>
      </w:r>
      <w:r w:rsidR="005C73B8" w:rsidRPr="00930274">
        <w:t xml:space="preserve">; </w:t>
      </w:r>
    </w:p>
    <w:p w:rsidR="00FD32BB" w:rsidRPr="0052721B" w:rsidRDefault="00FD32BB" w:rsidP="00FD32BB">
      <w:pPr>
        <w:ind w:right="41" w:firstLine="708"/>
        <w:jc w:val="both"/>
        <w:rPr>
          <w:b/>
          <w:i/>
          <w:color w:val="000000"/>
          <w:u w:val="single"/>
          <w:shd w:val="clear" w:color="auto" w:fill="FFFFFF"/>
        </w:rPr>
      </w:pPr>
      <w:r w:rsidRPr="00FD32BB">
        <w:rPr>
          <w:i/>
        </w:rPr>
        <w:t xml:space="preserve">На етапа на подаване на офертата, участниците декларират това изискване чрез попълване  </w:t>
      </w:r>
      <w:r w:rsidRPr="0052721B">
        <w:rPr>
          <w:b/>
          <w:i/>
        </w:rPr>
        <w:t xml:space="preserve">на точка 12 от раздел В:Технически и професионални  способности в Част: IV ”Критерии за подбор” на ЕЕДОП. </w:t>
      </w:r>
    </w:p>
    <w:p w:rsidR="00FD32BB" w:rsidRPr="00FD32BB" w:rsidRDefault="00FD32BB" w:rsidP="00FD32BB">
      <w:pPr>
        <w:ind w:right="41" w:firstLine="708"/>
        <w:jc w:val="both"/>
        <w:rPr>
          <w:i/>
          <w:color w:val="000000"/>
        </w:rPr>
      </w:pPr>
      <w:r w:rsidRPr="00FD32BB">
        <w:rPr>
          <w:i/>
        </w:rPr>
        <w:t>За</w:t>
      </w:r>
      <w:r w:rsidRPr="00FD32BB">
        <w:rPr>
          <w:i/>
          <w:u w:val="single"/>
        </w:rPr>
        <w:t xml:space="preserve"> доказване</w:t>
      </w:r>
      <w:r w:rsidRPr="00FD32BB">
        <w:rPr>
          <w:i/>
        </w:rPr>
        <w:t xml:space="preserve"> на това обстоятелство преди сключване на договор за възлагане на поръчка, участниците представят заверено копие на валиден сертификат БДС </w:t>
      </w:r>
      <w:r w:rsidRPr="00FD32BB">
        <w:rPr>
          <w:i/>
          <w:lang w:val="en-US"/>
        </w:rPr>
        <w:t>EN</w:t>
      </w:r>
      <w:r w:rsidRPr="00FD32BB">
        <w:rPr>
          <w:i/>
        </w:rPr>
        <w:t xml:space="preserve"> </w:t>
      </w:r>
      <w:r w:rsidRPr="00FD32BB">
        <w:rPr>
          <w:i/>
          <w:lang w:val="en-US"/>
        </w:rPr>
        <w:t>ISO</w:t>
      </w:r>
      <w:r w:rsidRPr="00FD32BB">
        <w:rPr>
          <w:i/>
        </w:rPr>
        <w:t xml:space="preserve"> 22000:2005, издаден от акредитирани лица </w:t>
      </w:r>
      <w:r w:rsidRPr="00FD32BB">
        <w:rPr>
          <w:i/>
          <w:color w:val="000000"/>
        </w:rPr>
        <w:t>или еквивалент, с обхват на сертификата съответстващ на предмета на обществената поръчка.</w:t>
      </w:r>
      <w:r w:rsidRPr="00FD32BB">
        <w:rPr>
          <w:i/>
        </w:rPr>
        <w:t>.</w:t>
      </w:r>
    </w:p>
    <w:p w:rsidR="00FD32BB" w:rsidRPr="00FD32BB" w:rsidRDefault="00FD32BB" w:rsidP="00FD32BB">
      <w:pPr>
        <w:ind w:right="41" w:firstLine="708"/>
        <w:jc w:val="both"/>
        <w:rPr>
          <w:i/>
        </w:rPr>
      </w:pPr>
      <w:r w:rsidRPr="00FD32BB">
        <w:rPr>
          <w:i/>
        </w:rPr>
        <w:t>На основание чл.67, ал.5 Възложителят може да изисква от участниците  по всяко време да представят всички или част от докум</w:t>
      </w:r>
      <w:r>
        <w:rPr>
          <w:i/>
        </w:rPr>
        <w:t>е</w:t>
      </w:r>
      <w:r w:rsidRPr="00FD32BB">
        <w:rPr>
          <w:i/>
        </w:rPr>
        <w:t>нтите, чрез които се доказва информацията, посочена в ЕЕДОП.</w:t>
      </w:r>
    </w:p>
    <w:p w:rsidR="00FD32BB" w:rsidRDefault="00FD32BB" w:rsidP="00FD32BB">
      <w:pPr>
        <w:pStyle w:val="20"/>
        <w:shd w:val="clear" w:color="auto" w:fill="auto"/>
        <w:spacing w:before="0" w:after="0" w:line="274" w:lineRule="exact"/>
        <w:ind w:right="41" w:firstLine="708"/>
        <w:jc w:val="both"/>
        <w:rPr>
          <w:rFonts w:ascii="Times New Roman" w:hAnsi="Times New Roman" w:cs="Times New Roman"/>
          <w:i/>
          <w:sz w:val="24"/>
          <w:szCs w:val="24"/>
        </w:rPr>
      </w:pPr>
      <w:r w:rsidRPr="00FD32BB">
        <w:rPr>
          <w:rFonts w:ascii="Times New Roman" w:hAnsi="Times New Roman" w:cs="Times New Roman"/>
          <w:i/>
          <w:iCs/>
          <w:sz w:val="24"/>
          <w:szCs w:val="24"/>
        </w:rPr>
        <w:t>*</w:t>
      </w:r>
      <w:r w:rsidRPr="00FD32BB">
        <w:rPr>
          <w:rFonts w:ascii="Times New Roman" w:hAnsi="Times New Roman" w:cs="Times New Roman"/>
          <w:i/>
          <w:sz w:val="24"/>
          <w:szCs w:val="24"/>
        </w:rPr>
        <w:t>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w:t>
      </w:r>
      <w:r w:rsidRPr="00FD32BB">
        <w:rPr>
          <w:rFonts w:ascii="Times New Roman" w:hAnsi="Times New Roman" w:cs="Times New Roman"/>
          <w:b/>
          <w:i/>
          <w:sz w:val="24"/>
          <w:szCs w:val="24"/>
        </w:rPr>
        <w:t xml:space="preserve"> </w:t>
      </w:r>
      <w:r w:rsidRPr="00FD32BB">
        <w:rPr>
          <w:rFonts w:ascii="Times New Roman" w:hAnsi="Times New Roman" w:cs="Times New Roman"/>
          <w:i/>
          <w:sz w:val="24"/>
          <w:szCs w:val="24"/>
        </w:rPr>
        <w:t>е предвидено, че тези лица ще изпълняват доставки.</w:t>
      </w:r>
      <w:r w:rsidRPr="00FD32BB">
        <w:rPr>
          <w:rFonts w:ascii="Times New Roman" w:hAnsi="Times New Roman" w:cs="Times New Roman"/>
          <w:b/>
          <w:i/>
          <w:sz w:val="24"/>
          <w:szCs w:val="24"/>
        </w:rPr>
        <w:t xml:space="preserve"> </w:t>
      </w:r>
      <w:r w:rsidRPr="00FD32BB">
        <w:rPr>
          <w:rFonts w:ascii="Times New Roman" w:hAnsi="Times New Roman" w:cs="Times New Roman"/>
          <w:i/>
          <w:sz w:val="24"/>
          <w:szCs w:val="24"/>
        </w:rPr>
        <w:t>Всяко от лицата, изпълняващо доставка на стока по предмета на поръчката, следва  да притежава съответния сертификат.</w:t>
      </w:r>
    </w:p>
    <w:p w:rsidR="00AE6571" w:rsidRPr="00AE6571" w:rsidRDefault="00AE6571" w:rsidP="00AE6571">
      <w:pPr>
        <w:spacing w:after="244" w:line="274" w:lineRule="exact"/>
        <w:ind w:left="40" w:right="20" w:firstLine="620"/>
        <w:jc w:val="both"/>
        <w:rPr>
          <w:i/>
        </w:rPr>
      </w:pPr>
      <w:r w:rsidRPr="00AE6571">
        <w:rPr>
          <w:i/>
        </w:rPr>
        <w:t>Когато участник е чуждестранно лице, той представя съответен еквивалент на изискващите се документи за доказване на съответствието с критериите за подбор, съгласно законодателството на държавата, в която е установен.</w:t>
      </w:r>
    </w:p>
    <w:p w:rsidR="00FD32BB" w:rsidRDefault="00FD32BB" w:rsidP="00FD32BB">
      <w:pPr>
        <w:pStyle w:val="20"/>
        <w:shd w:val="clear" w:color="auto" w:fill="auto"/>
        <w:spacing w:before="0" w:after="0" w:line="274" w:lineRule="exact"/>
        <w:ind w:right="41"/>
        <w:jc w:val="both"/>
        <w:rPr>
          <w:rFonts w:ascii="Times New Roman" w:hAnsi="Times New Roman" w:cs="Times New Roman"/>
          <w:b/>
          <w:sz w:val="24"/>
          <w:szCs w:val="24"/>
        </w:rPr>
      </w:pPr>
      <w:r>
        <w:rPr>
          <w:b/>
        </w:rPr>
        <w:tab/>
        <w:t xml:space="preserve">3.3 </w:t>
      </w:r>
      <w:r w:rsidRPr="00FD32BB">
        <w:rPr>
          <w:rFonts w:ascii="Times New Roman" w:hAnsi="Times New Roman" w:cs="Times New Roman"/>
          <w:sz w:val="24"/>
          <w:szCs w:val="24"/>
        </w:rPr>
        <w:t>Участниците сл</w:t>
      </w:r>
      <w:r>
        <w:rPr>
          <w:rFonts w:ascii="Times New Roman" w:hAnsi="Times New Roman" w:cs="Times New Roman"/>
          <w:sz w:val="24"/>
          <w:szCs w:val="24"/>
        </w:rPr>
        <w:t>е</w:t>
      </w:r>
      <w:r w:rsidRPr="00FD32BB">
        <w:rPr>
          <w:rFonts w:ascii="Times New Roman" w:hAnsi="Times New Roman" w:cs="Times New Roman"/>
          <w:sz w:val="24"/>
          <w:szCs w:val="24"/>
        </w:rPr>
        <w:t xml:space="preserve">два да разполагат с </w:t>
      </w:r>
      <w:r w:rsidRPr="00FD32BB">
        <w:rPr>
          <w:rFonts w:ascii="Times New Roman" w:hAnsi="Times New Roman" w:cs="Times New Roman"/>
          <w:b/>
          <w:sz w:val="24"/>
          <w:szCs w:val="24"/>
        </w:rPr>
        <w:t>хладилн</w:t>
      </w:r>
      <w:r w:rsidR="00910EF2">
        <w:rPr>
          <w:rFonts w:ascii="Times New Roman" w:hAnsi="Times New Roman" w:cs="Times New Roman"/>
          <w:b/>
          <w:sz w:val="24"/>
          <w:szCs w:val="24"/>
        </w:rPr>
        <w:t>о</w:t>
      </w:r>
      <w:r w:rsidRPr="00FD32BB">
        <w:rPr>
          <w:rFonts w:ascii="Times New Roman" w:hAnsi="Times New Roman" w:cs="Times New Roman"/>
          <w:b/>
          <w:sz w:val="24"/>
          <w:szCs w:val="24"/>
        </w:rPr>
        <w:t xml:space="preserve"> транспортн</w:t>
      </w:r>
      <w:r w:rsidR="00910EF2">
        <w:rPr>
          <w:rFonts w:ascii="Times New Roman" w:hAnsi="Times New Roman" w:cs="Times New Roman"/>
          <w:b/>
          <w:sz w:val="24"/>
          <w:szCs w:val="24"/>
        </w:rPr>
        <w:t>о</w:t>
      </w:r>
      <w:r w:rsidRPr="00FD32BB">
        <w:rPr>
          <w:rFonts w:ascii="Times New Roman" w:hAnsi="Times New Roman" w:cs="Times New Roman"/>
          <w:b/>
          <w:sz w:val="24"/>
          <w:szCs w:val="24"/>
        </w:rPr>
        <w:t xml:space="preserve"> средств</w:t>
      </w:r>
      <w:r w:rsidR="00910EF2">
        <w:rPr>
          <w:rFonts w:ascii="Times New Roman" w:hAnsi="Times New Roman" w:cs="Times New Roman"/>
          <w:b/>
          <w:sz w:val="24"/>
          <w:szCs w:val="24"/>
        </w:rPr>
        <w:t>о</w:t>
      </w:r>
      <w:r w:rsidRPr="00FD32BB">
        <w:rPr>
          <w:rFonts w:ascii="Times New Roman" w:hAnsi="Times New Roman" w:cs="Times New Roman"/>
          <w:sz w:val="24"/>
          <w:szCs w:val="24"/>
        </w:rPr>
        <w:t xml:space="preserve">, регистрирано в </w:t>
      </w:r>
      <w:r w:rsidRPr="00FD32BB">
        <w:rPr>
          <w:rFonts w:ascii="Times New Roman" w:hAnsi="Times New Roman" w:cs="Times New Roman"/>
          <w:sz w:val="24"/>
          <w:szCs w:val="24"/>
        </w:rPr>
        <w:lastRenderedPageBreak/>
        <w:t xml:space="preserve">Областна дирекция по безопасност на храните </w:t>
      </w:r>
      <w:r w:rsidRPr="00523EBE">
        <w:rPr>
          <w:rFonts w:ascii="Times New Roman" w:hAnsi="Times New Roman" w:cs="Times New Roman"/>
          <w:sz w:val="24"/>
          <w:szCs w:val="24"/>
        </w:rPr>
        <w:t>(</w:t>
      </w:r>
      <w:r w:rsidRPr="00FD32BB">
        <w:rPr>
          <w:rFonts w:ascii="Times New Roman" w:hAnsi="Times New Roman" w:cs="Times New Roman"/>
          <w:sz w:val="24"/>
          <w:szCs w:val="24"/>
        </w:rPr>
        <w:t>ОДБХ</w:t>
      </w:r>
      <w:r w:rsidRPr="00523EBE">
        <w:rPr>
          <w:rFonts w:ascii="Times New Roman" w:hAnsi="Times New Roman" w:cs="Times New Roman"/>
          <w:sz w:val="24"/>
          <w:szCs w:val="24"/>
        </w:rPr>
        <w:t>)</w:t>
      </w:r>
      <w:r w:rsidRPr="00FD32BB">
        <w:rPr>
          <w:rFonts w:ascii="Times New Roman" w:hAnsi="Times New Roman" w:cs="Times New Roman"/>
          <w:sz w:val="24"/>
          <w:szCs w:val="24"/>
        </w:rPr>
        <w:t xml:space="preserve"> за групата храни по предмета на поръчката</w:t>
      </w:r>
      <w:r w:rsidR="00910EF2" w:rsidRPr="00523EBE">
        <w:rPr>
          <w:rFonts w:ascii="Times New Roman" w:hAnsi="Times New Roman" w:cs="Times New Roman"/>
          <w:b/>
          <w:sz w:val="24"/>
          <w:szCs w:val="24"/>
        </w:rPr>
        <w:t xml:space="preserve"> </w:t>
      </w:r>
      <w:r w:rsidR="00910EF2" w:rsidRPr="00523EBE">
        <w:rPr>
          <w:rFonts w:ascii="Times New Roman" w:hAnsi="Times New Roman" w:cs="Times New Roman"/>
          <w:sz w:val="24"/>
          <w:szCs w:val="24"/>
        </w:rPr>
        <w:t>“</w:t>
      </w:r>
      <w:r w:rsidR="00910EF2" w:rsidRPr="00910EF2">
        <w:rPr>
          <w:rFonts w:ascii="Times New Roman" w:hAnsi="Times New Roman" w:cs="Times New Roman"/>
          <w:sz w:val="24"/>
          <w:szCs w:val="24"/>
        </w:rPr>
        <w:t>Мляко и млечни продукти“</w:t>
      </w:r>
      <w:r w:rsidRPr="00910EF2">
        <w:rPr>
          <w:rFonts w:ascii="Times New Roman" w:hAnsi="Times New Roman" w:cs="Times New Roman"/>
          <w:sz w:val="24"/>
          <w:szCs w:val="24"/>
        </w:rPr>
        <w:t>.</w:t>
      </w:r>
    </w:p>
    <w:p w:rsidR="00910EF2" w:rsidRPr="00FD32BB" w:rsidRDefault="00910EF2" w:rsidP="00FD32BB">
      <w:pPr>
        <w:pStyle w:val="20"/>
        <w:shd w:val="clear" w:color="auto" w:fill="auto"/>
        <w:spacing w:before="0" w:after="0" w:line="274" w:lineRule="exact"/>
        <w:ind w:right="41"/>
        <w:jc w:val="both"/>
        <w:rPr>
          <w:rFonts w:ascii="Times New Roman" w:hAnsi="Times New Roman" w:cs="Times New Roman"/>
          <w:b/>
          <w:sz w:val="24"/>
          <w:szCs w:val="24"/>
        </w:rPr>
      </w:pPr>
    </w:p>
    <w:p w:rsidR="00FD32BB" w:rsidRPr="00910EF2" w:rsidRDefault="00FD32BB" w:rsidP="00FD32BB">
      <w:pPr>
        <w:pStyle w:val="20"/>
        <w:shd w:val="clear" w:color="auto" w:fill="auto"/>
        <w:spacing w:before="0" w:after="0" w:line="274" w:lineRule="exact"/>
        <w:ind w:right="41"/>
        <w:jc w:val="both"/>
        <w:rPr>
          <w:rFonts w:ascii="Times New Roman" w:hAnsi="Times New Roman" w:cs="Times New Roman"/>
          <w:b/>
          <w:sz w:val="24"/>
          <w:szCs w:val="24"/>
        </w:rPr>
      </w:pPr>
      <w:r w:rsidRPr="00FD32BB">
        <w:rPr>
          <w:rFonts w:ascii="Times New Roman" w:hAnsi="Times New Roman" w:cs="Times New Roman"/>
          <w:b/>
          <w:sz w:val="24"/>
          <w:szCs w:val="24"/>
          <w:u w:val="single"/>
        </w:rPr>
        <w:t xml:space="preserve">Минимални изисквания - </w:t>
      </w:r>
      <w:r w:rsidRPr="00FD32BB">
        <w:rPr>
          <w:rFonts w:ascii="Times New Roman" w:hAnsi="Times New Roman" w:cs="Times New Roman"/>
          <w:sz w:val="24"/>
          <w:szCs w:val="24"/>
        </w:rPr>
        <w:t xml:space="preserve">Участниците следва да разполагат с минимум </w:t>
      </w:r>
      <w:r w:rsidRPr="00055AF4">
        <w:rPr>
          <w:rFonts w:ascii="Times New Roman" w:hAnsi="Times New Roman" w:cs="Times New Roman"/>
          <w:b/>
          <w:sz w:val="24"/>
          <w:szCs w:val="24"/>
        </w:rPr>
        <w:t>едно</w:t>
      </w:r>
      <w:r w:rsidRPr="00FD32BB">
        <w:rPr>
          <w:rFonts w:ascii="Times New Roman" w:hAnsi="Times New Roman" w:cs="Times New Roman"/>
          <w:sz w:val="24"/>
          <w:szCs w:val="24"/>
        </w:rPr>
        <w:t xml:space="preserve"> хладилно транспортно средство, регистрирано в Областна дирекция по безопасност на храните </w:t>
      </w:r>
      <w:r w:rsidRPr="00523EBE">
        <w:rPr>
          <w:rFonts w:ascii="Times New Roman" w:hAnsi="Times New Roman" w:cs="Times New Roman"/>
          <w:sz w:val="24"/>
          <w:szCs w:val="24"/>
        </w:rPr>
        <w:t>(</w:t>
      </w:r>
      <w:r w:rsidRPr="00FD32BB">
        <w:rPr>
          <w:rFonts w:ascii="Times New Roman" w:hAnsi="Times New Roman" w:cs="Times New Roman"/>
          <w:sz w:val="24"/>
          <w:szCs w:val="24"/>
        </w:rPr>
        <w:t>ОДБХ</w:t>
      </w:r>
      <w:r w:rsidRPr="00523EBE">
        <w:rPr>
          <w:rFonts w:ascii="Times New Roman" w:hAnsi="Times New Roman" w:cs="Times New Roman"/>
          <w:sz w:val="24"/>
          <w:szCs w:val="24"/>
        </w:rPr>
        <w:t>)</w:t>
      </w:r>
      <w:r w:rsidRPr="00FD32BB">
        <w:rPr>
          <w:rFonts w:ascii="Times New Roman" w:hAnsi="Times New Roman" w:cs="Times New Roman"/>
          <w:sz w:val="24"/>
          <w:szCs w:val="24"/>
        </w:rPr>
        <w:t xml:space="preserve"> за групата храни по предмета на поръчката</w:t>
      </w:r>
      <w:r w:rsidRPr="00523EBE">
        <w:rPr>
          <w:rFonts w:ascii="Times New Roman" w:hAnsi="Times New Roman" w:cs="Times New Roman"/>
          <w:sz w:val="24"/>
          <w:szCs w:val="24"/>
        </w:rPr>
        <w:t xml:space="preserve"> </w:t>
      </w:r>
      <w:r w:rsidR="00910EF2" w:rsidRPr="00523EBE">
        <w:rPr>
          <w:rFonts w:ascii="Times New Roman" w:hAnsi="Times New Roman" w:cs="Times New Roman"/>
          <w:sz w:val="24"/>
          <w:szCs w:val="24"/>
        </w:rPr>
        <w:t>“</w:t>
      </w:r>
      <w:r w:rsidR="00910EF2" w:rsidRPr="00910EF2">
        <w:rPr>
          <w:rFonts w:ascii="Times New Roman" w:hAnsi="Times New Roman" w:cs="Times New Roman"/>
          <w:sz w:val="24"/>
          <w:szCs w:val="24"/>
        </w:rPr>
        <w:t>Мляко и млечни продукти“.</w:t>
      </w:r>
    </w:p>
    <w:p w:rsidR="00FD32BB" w:rsidRPr="0052721B" w:rsidRDefault="00FD32BB" w:rsidP="00FD32BB">
      <w:pPr>
        <w:ind w:right="41" w:firstLine="1275"/>
        <w:jc w:val="both"/>
        <w:rPr>
          <w:b/>
          <w:i/>
          <w:color w:val="000000"/>
          <w:u w:val="single"/>
          <w:shd w:val="clear" w:color="auto" w:fill="FFFFFF"/>
        </w:rPr>
      </w:pPr>
      <w:r w:rsidRPr="00FD32BB">
        <w:rPr>
          <w:i/>
        </w:rPr>
        <w:t xml:space="preserve">На етапа на подаване на офертата, участниците декларират това изискване чрез попълване  на </w:t>
      </w:r>
      <w:r w:rsidRPr="00B32FA0">
        <w:rPr>
          <w:b/>
          <w:i/>
        </w:rPr>
        <w:t xml:space="preserve">точка </w:t>
      </w:r>
      <w:r w:rsidR="00026667" w:rsidRPr="00523EBE">
        <w:rPr>
          <w:b/>
          <w:i/>
        </w:rPr>
        <w:t>9</w:t>
      </w:r>
      <w:r w:rsidRPr="00B32FA0">
        <w:rPr>
          <w:b/>
          <w:i/>
        </w:rPr>
        <w:t xml:space="preserve"> </w:t>
      </w:r>
      <w:r w:rsidRPr="0052721B">
        <w:rPr>
          <w:b/>
          <w:i/>
        </w:rPr>
        <w:t xml:space="preserve">от раздел В:Технически и професионални  способности в Част: IV ”Критерии за подбор” на ЕЕДОП. </w:t>
      </w:r>
    </w:p>
    <w:p w:rsidR="00FD32BB" w:rsidRPr="00FD32BB" w:rsidRDefault="00FD32BB" w:rsidP="00FD32BB">
      <w:pPr>
        <w:ind w:right="41" w:firstLine="1275"/>
        <w:jc w:val="both"/>
        <w:rPr>
          <w:i/>
          <w:color w:val="000000"/>
        </w:rPr>
      </w:pPr>
      <w:r w:rsidRPr="00FD32BB">
        <w:rPr>
          <w:i/>
        </w:rPr>
        <w:t>За</w:t>
      </w:r>
      <w:r w:rsidRPr="00FD32BB">
        <w:rPr>
          <w:i/>
          <w:u w:val="single"/>
        </w:rPr>
        <w:t xml:space="preserve"> доказване</w:t>
      </w:r>
      <w:r w:rsidRPr="00FD32BB">
        <w:rPr>
          <w:i/>
        </w:rPr>
        <w:t xml:space="preserve"> на това обстоятелство преди сключване на договор за възлагане на поръчка,  участниците представят заверено копие на валидна регистрация на хладилното превозното средство, издадена от ОДБХ за групата храни по предмета на поръчката.</w:t>
      </w:r>
    </w:p>
    <w:p w:rsidR="00FD32BB" w:rsidRPr="00FD32BB" w:rsidRDefault="00FD32BB" w:rsidP="00FD32BB">
      <w:pPr>
        <w:ind w:right="41" w:firstLine="1275"/>
        <w:jc w:val="both"/>
        <w:rPr>
          <w:i/>
        </w:rPr>
      </w:pPr>
      <w:r w:rsidRPr="00FD32BB">
        <w:rPr>
          <w:i/>
        </w:rPr>
        <w:t>На основание чл.67, ал.5 Възложителят може да изисква от участниците  по всяко време да представят всички или част от докум</w:t>
      </w:r>
      <w:r>
        <w:rPr>
          <w:i/>
        </w:rPr>
        <w:t>е</w:t>
      </w:r>
      <w:r w:rsidRPr="00FD32BB">
        <w:rPr>
          <w:i/>
        </w:rPr>
        <w:t>нтите, чрез които се доказва информацията, посочена в ЕЕДОП.</w:t>
      </w:r>
    </w:p>
    <w:p w:rsidR="00FD32BB" w:rsidRPr="00B32FA0" w:rsidRDefault="00FD32BB" w:rsidP="00B32FA0">
      <w:pPr>
        <w:pStyle w:val="20"/>
        <w:shd w:val="clear" w:color="auto" w:fill="auto"/>
        <w:spacing w:before="0" w:after="0" w:line="274" w:lineRule="exact"/>
        <w:ind w:right="41" w:firstLine="1275"/>
        <w:jc w:val="both"/>
        <w:rPr>
          <w:rFonts w:ascii="Times New Roman" w:hAnsi="Times New Roman" w:cs="Times New Roman"/>
          <w:i/>
          <w:sz w:val="24"/>
          <w:szCs w:val="24"/>
        </w:rPr>
      </w:pPr>
      <w:r w:rsidRPr="00FD32BB">
        <w:rPr>
          <w:rFonts w:ascii="Times New Roman" w:hAnsi="Times New Roman" w:cs="Times New Roman"/>
          <w:i/>
          <w:iCs/>
          <w:sz w:val="24"/>
          <w:szCs w:val="24"/>
        </w:rPr>
        <w:t>*</w:t>
      </w:r>
      <w:r w:rsidRPr="00FD32BB">
        <w:rPr>
          <w:rFonts w:ascii="Times New Roman" w:hAnsi="Times New Roman" w:cs="Times New Roman"/>
          <w:i/>
          <w:sz w:val="24"/>
          <w:szCs w:val="24"/>
        </w:rPr>
        <w:t>При участие на обединения, които не са юридически лица, съответствието с критерия за подбор се доказва от обединението участник, а не от всяко от лицата, включени в него, с изключение на случаите, при които съобразно разпределението на участието на лицата при изпълнение на дейностите, посочено в договора за създаване на обединението е предвидено, че тези лица ще изпълняват доставки. Всяко от лицата, изпълняващо доставка на стока по предмета на поръчката, следва  да притежава съответн</w:t>
      </w:r>
      <w:r>
        <w:rPr>
          <w:rFonts w:ascii="Times New Roman" w:hAnsi="Times New Roman" w:cs="Times New Roman"/>
          <w:i/>
          <w:sz w:val="24"/>
          <w:szCs w:val="24"/>
        </w:rPr>
        <w:t>а</w:t>
      </w:r>
      <w:r w:rsidRPr="00FD32BB">
        <w:rPr>
          <w:rFonts w:ascii="Times New Roman" w:hAnsi="Times New Roman" w:cs="Times New Roman"/>
          <w:i/>
          <w:sz w:val="24"/>
          <w:szCs w:val="24"/>
        </w:rPr>
        <w:t>та регистрация.</w:t>
      </w:r>
    </w:p>
    <w:p w:rsidR="005C73B8" w:rsidRPr="00B32FA0" w:rsidRDefault="005C73B8" w:rsidP="005C73B8">
      <w:pPr>
        <w:spacing w:after="244" w:line="274" w:lineRule="exact"/>
        <w:ind w:left="40" w:right="20" w:firstLine="620"/>
        <w:jc w:val="both"/>
        <w:rPr>
          <w:i/>
        </w:rPr>
      </w:pPr>
      <w:r w:rsidRPr="00B32FA0">
        <w:rPr>
          <w:i/>
        </w:rPr>
        <w:t>Когато участник е чуждестранно лице, той представя съответен еквивалент на изискващите се документи за доказване на съответствието с критериите за подбор, съгласно законодателството на държавата, в която е установен.</w:t>
      </w:r>
    </w:p>
    <w:p w:rsidR="0069230A" w:rsidRPr="00930274" w:rsidRDefault="005C73B8" w:rsidP="0069230A">
      <w:pPr>
        <w:spacing w:after="236" w:line="269" w:lineRule="exact"/>
        <w:ind w:left="40" w:right="20" w:firstLine="620"/>
        <w:jc w:val="both"/>
      </w:pPr>
      <w:r w:rsidRPr="00930274">
        <w:rPr>
          <w:b/>
        </w:rPr>
        <w:t>ВАЖНО!!!</w:t>
      </w:r>
      <w:r w:rsidRPr="00930274">
        <w:t xml:space="preserve"> Участник, който не отговаря на някое от горните изисквания, не се допуска до по-нататъшно участие в процедурата за възлагане на настоящата обществена поръчка.</w:t>
      </w:r>
    </w:p>
    <w:p w:rsidR="005C73B8" w:rsidRPr="00930274" w:rsidRDefault="00776868" w:rsidP="005C73B8">
      <w:pPr>
        <w:spacing w:line="274" w:lineRule="exact"/>
        <w:ind w:left="40" w:right="20" w:firstLine="620"/>
        <w:jc w:val="both"/>
      </w:pPr>
      <w:r w:rsidRPr="00930274">
        <w:t>*</w:t>
      </w:r>
      <w:r w:rsidR="005C73B8" w:rsidRPr="00930274">
        <w:t>При участие на подизпълнители, същите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F1597C" w:rsidRPr="00930274" w:rsidRDefault="00F1597C" w:rsidP="005C73B8">
      <w:pPr>
        <w:spacing w:line="274" w:lineRule="exact"/>
        <w:ind w:left="40" w:right="20" w:firstLine="620"/>
        <w:jc w:val="both"/>
      </w:pPr>
    </w:p>
    <w:p w:rsidR="005C73B8" w:rsidRPr="00930274" w:rsidRDefault="00776868" w:rsidP="005C73B8">
      <w:pPr>
        <w:spacing w:after="240" w:line="274" w:lineRule="exact"/>
        <w:ind w:left="40" w:firstLine="620"/>
        <w:jc w:val="both"/>
      </w:pPr>
      <w:r w:rsidRPr="00930274">
        <w:t>*</w:t>
      </w:r>
      <w:r w:rsidR="005C73B8" w:rsidRPr="00930274">
        <w:t>Ако участникът се позовава на капацитета на трети лица, същите следва да отговарят на съответните критерии за подбор, за доказването, на които участникът се позовава на техния капацитет, и за тях да не са налице основания за отстраняване от процедурата.</w:t>
      </w:r>
      <w:bookmarkStart w:id="9" w:name="bookmark11"/>
    </w:p>
    <w:bookmarkEnd w:id="9"/>
    <w:p w:rsidR="005C73B8" w:rsidRPr="00930274" w:rsidRDefault="005C73B8" w:rsidP="006C770D">
      <w:pPr>
        <w:keepNext/>
        <w:keepLines/>
        <w:ind w:left="40"/>
        <w:outlineLvl w:val="0"/>
        <w:rPr>
          <w:b/>
        </w:rPr>
      </w:pPr>
      <w:r w:rsidRPr="00930274">
        <w:rPr>
          <w:b/>
          <w:lang w:val="en-US"/>
        </w:rPr>
        <w:t>I</w:t>
      </w:r>
      <w:r w:rsidR="006C770D" w:rsidRPr="00930274">
        <w:rPr>
          <w:b/>
          <w:lang w:val="en-US"/>
        </w:rPr>
        <w:t>II</w:t>
      </w:r>
      <w:r w:rsidRPr="00930274">
        <w:rPr>
          <w:b/>
        </w:rPr>
        <w:t xml:space="preserve">. </w:t>
      </w:r>
      <w:bookmarkStart w:id="10" w:name="bookmark12"/>
      <w:r w:rsidRPr="00930274">
        <w:rPr>
          <w:b/>
        </w:rPr>
        <w:t>ГАРАНЦИЯ ИЗПЪЛНЕНИЕ НА ДОГОВОРА</w:t>
      </w:r>
      <w:bookmarkEnd w:id="10"/>
    </w:p>
    <w:p w:rsidR="005C73B8" w:rsidRPr="00930274" w:rsidRDefault="005C73B8" w:rsidP="005C73B8">
      <w:pPr>
        <w:keepNext/>
        <w:keepLines/>
        <w:ind w:left="40"/>
        <w:jc w:val="both"/>
        <w:outlineLvl w:val="0"/>
      </w:pPr>
    </w:p>
    <w:p w:rsidR="005C73B8" w:rsidRPr="00930274" w:rsidRDefault="005C73B8" w:rsidP="005C73B8">
      <w:pPr>
        <w:numPr>
          <w:ilvl w:val="0"/>
          <w:numId w:val="7"/>
        </w:numPr>
        <w:ind w:left="40"/>
        <w:jc w:val="both"/>
      </w:pPr>
      <w:r w:rsidRPr="00930274">
        <w:t xml:space="preserve"> Участникът, определен за Изпълнител, представя при сключването на договора гаранция за изпълнение в размер на </w:t>
      </w:r>
      <w:r w:rsidR="00FD32BB" w:rsidRPr="00FD32BB">
        <w:rPr>
          <w:b/>
        </w:rPr>
        <w:t>5</w:t>
      </w:r>
      <w:r w:rsidRPr="00FD32BB">
        <w:rPr>
          <w:b/>
        </w:rPr>
        <w:t xml:space="preserve"> %</w:t>
      </w:r>
      <w:r w:rsidRPr="00930274">
        <w:t xml:space="preserve"> от стойността на договора без включен </w:t>
      </w:r>
      <w:r w:rsidRPr="00930274">
        <w:rPr>
          <w:rStyle w:val="BodyText1"/>
          <w:rFonts w:eastAsia="Courier New"/>
          <w:sz w:val="24"/>
          <w:szCs w:val="24"/>
          <w:u w:val="none"/>
        </w:rPr>
        <w:t>ДД</w:t>
      </w:r>
      <w:r w:rsidRPr="00930274">
        <w:t>С.</w:t>
      </w:r>
    </w:p>
    <w:p w:rsidR="005C73B8" w:rsidRPr="00930274" w:rsidRDefault="005C73B8" w:rsidP="005C73B8">
      <w:pPr>
        <w:numPr>
          <w:ilvl w:val="0"/>
          <w:numId w:val="7"/>
        </w:numPr>
        <w:ind w:left="40"/>
        <w:jc w:val="both"/>
      </w:pPr>
      <w:r w:rsidRPr="00930274">
        <w:t xml:space="preserve"> Гаранцията за изпълнение се представя в една от следните форми: парична сума, банкова гаранция или застраховка, която обезпечава изпълнението чрез покритие на отговорността на изпълнителя.</w:t>
      </w:r>
    </w:p>
    <w:p w:rsidR="005C73B8" w:rsidRPr="00930274" w:rsidRDefault="005C73B8" w:rsidP="005C73B8">
      <w:pPr>
        <w:numPr>
          <w:ilvl w:val="0"/>
          <w:numId w:val="7"/>
        </w:numPr>
        <w:spacing w:after="236" w:line="274" w:lineRule="exact"/>
        <w:ind w:left="40"/>
        <w:jc w:val="both"/>
      </w:pPr>
      <w:r w:rsidRPr="00930274">
        <w:t xml:space="preserve"> Участникът, определен за изпълнител, избира сам формата на гаранцията за изпълнение.</w:t>
      </w:r>
    </w:p>
    <w:p w:rsidR="005C73B8" w:rsidRPr="00930274" w:rsidRDefault="005C73B8" w:rsidP="005C73B8">
      <w:pPr>
        <w:spacing w:after="244" w:line="278" w:lineRule="exact"/>
        <w:ind w:left="40" w:firstLine="700"/>
        <w:jc w:val="both"/>
      </w:pPr>
      <w:r w:rsidRPr="00930274">
        <w:t>Гаранциите в парична сума се внасят по банкова сметка на Държавна агенция „Държавен резерв и военновременни запаси”:</w:t>
      </w:r>
    </w:p>
    <w:p w:rsidR="00210608" w:rsidRPr="00930274" w:rsidRDefault="00210608" w:rsidP="00210608">
      <w:pPr>
        <w:shd w:val="clear" w:color="auto" w:fill="FFFFFF"/>
        <w:tabs>
          <w:tab w:val="left" w:leader="underscore" w:pos="5537"/>
        </w:tabs>
        <w:ind w:left="7"/>
        <w:jc w:val="both"/>
      </w:pPr>
      <w:r w:rsidRPr="00930274">
        <w:rPr>
          <w:b/>
          <w:spacing w:val="-4"/>
        </w:rPr>
        <w:t>IBAN:</w:t>
      </w:r>
      <w:r w:rsidRPr="00930274">
        <w:t xml:space="preserve"> BG23 BNBG 9661 3300 1830 03;</w:t>
      </w:r>
    </w:p>
    <w:p w:rsidR="00210608" w:rsidRPr="00930274" w:rsidRDefault="00210608" w:rsidP="00210608">
      <w:pPr>
        <w:shd w:val="clear" w:color="auto" w:fill="FFFFFF"/>
        <w:tabs>
          <w:tab w:val="left" w:leader="underscore" w:pos="5551"/>
        </w:tabs>
        <w:ind w:left="14"/>
        <w:jc w:val="both"/>
      </w:pPr>
      <w:r w:rsidRPr="00930274">
        <w:rPr>
          <w:b/>
          <w:spacing w:val="-3"/>
        </w:rPr>
        <w:t>BIC:</w:t>
      </w:r>
      <w:r w:rsidRPr="00930274">
        <w:rPr>
          <w:spacing w:val="-3"/>
        </w:rPr>
        <w:t xml:space="preserve"> BNBG BGSD</w:t>
      </w:r>
      <w:r w:rsidRPr="00930274">
        <w:t>;</w:t>
      </w:r>
    </w:p>
    <w:p w:rsidR="00210608" w:rsidRPr="00930274" w:rsidRDefault="00210608" w:rsidP="00210608">
      <w:pPr>
        <w:shd w:val="clear" w:color="auto" w:fill="FFFFFF"/>
        <w:tabs>
          <w:tab w:val="left" w:leader="underscore" w:pos="3989"/>
          <w:tab w:val="left" w:leader="underscore" w:pos="5479"/>
        </w:tabs>
        <w:ind w:left="7"/>
        <w:jc w:val="both"/>
      </w:pPr>
      <w:r w:rsidRPr="00930274">
        <w:rPr>
          <w:b/>
          <w:spacing w:val="-3"/>
        </w:rPr>
        <w:t>При Банка:</w:t>
      </w:r>
      <w:r w:rsidRPr="00930274">
        <w:t xml:space="preserve"> БНБ – ЦУ</w:t>
      </w:r>
    </w:p>
    <w:p w:rsidR="00210608" w:rsidRPr="00930274" w:rsidRDefault="00210608" w:rsidP="00210608">
      <w:pPr>
        <w:shd w:val="clear" w:color="auto" w:fill="FFFFFF"/>
        <w:tabs>
          <w:tab w:val="left" w:leader="underscore" w:pos="3989"/>
          <w:tab w:val="left" w:leader="underscore" w:pos="5479"/>
        </w:tabs>
        <w:ind w:left="7"/>
        <w:jc w:val="both"/>
      </w:pPr>
    </w:p>
    <w:p w:rsidR="005C73B8" w:rsidRPr="00930274" w:rsidRDefault="005C73B8" w:rsidP="005C73B8">
      <w:pPr>
        <w:spacing w:line="274" w:lineRule="exact"/>
        <w:ind w:left="40" w:firstLine="280"/>
        <w:jc w:val="both"/>
      </w:pPr>
      <w:r w:rsidRPr="00930274">
        <w:t xml:space="preserve">Банковата гаранция за изпълнение следва да бъде издадена в полза на ДА ДРВВЗ, да бъде неделима, неотменима, безусловна и без протест, и да влиза в сила от датата на издаването й, </w:t>
      </w:r>
      <w:r w:rsidR="00D21330" w:rsidRPr="00930274">
        <w:t xml:space="preserve">със </w:t>
      </w:r>
      <w:r w:rsidR="00D21330" w:rsidRPr="00930274">
        <w:lastRenderedPageBreak/>
        <w:t>срок на</w:t>
      </w:r>
      <w:r w:rsidRPr="00930274">
        <w:t xml:space="preserve"> валидност </w:t>
      </w:r>
      <w:r w:rsidR="00D21330" w:rsidRPr="00930274">
        <w:t>30 (тридесет) календарни дни след изтичане срока на</w:t>
      </w:r>
      <w:r w:rsidRPr="00930274">
        <w:t xml:space="preserve"> действие на договора. Гаранцията за изпълнение на договора се представя от определения за изпълнител участник към момента на неговото сключване.</w:t>
      </w:r>
    </w:p>
    <w:p w:rsidR="005C73B8" w:rsidRPr="00930274" w:rsidRDefault="005C73B8" w:rsidP="005C73B8">
      <w:pPr>
        <w:numPr>
          <w:ilvl w:val="0"/>
          <w:numId w:val="7"/>
        </w:numPr>
        <w:spacing w:line="274" w:lineRule="exact"/>
        <w:ind w:left="40"/>
        <w:jc w:val="both"/>
      </w:pPr>
      <w:r w:rsidRPr="00930274">
        <w:t xml:space="preserve"> Когато избраната форма е застраховка, същата следва да е в полза на ВЪЗЛОЖИТЕЛЯ и да обезпечава изпълнението на договора, в размер на </w:t>
      </w:r>
      <w:r w:rsidR="00055AF4" w:rsidRPr="00055AF4">
        <w:rPr>
          <w:b/>
        </w:rPr>
        <w:t xml:space="preserve">5 </w:t>
      </w:r>
      <w:r w:rsidRPr="00055AF4">
        <w:rPr>
          <w:b/>
        </w:rPr>
        <w:t>%</w:t>
      </w:r>
      <w:r w:rsidRPr="00930274">
        <w:t xml:space="preserve"> от договорната стойност без ДДС.</w:t>
      </w:r>
    </w:p>
    <w:p w:rsidR="005C73B8" w:rsidRPr="00930274" w:rsidRDefault="005C73B8" w:rsidP="005C73B8">
      <w:pPr>
        <w:numPr>
          <w:ilvl w:val="0"/>
          <w:numId w:val="7"/>
        </w:numPr>
        <w:spacing w:line="274" w:lineRule="exact"/>
        <w:ind w:left="40"/>
        <w:jc w:val="both"/>
      </w:pPr>
      <w:r w:rsidRPr="00930274">
        <w:t xml:space="preserve"> Гаранцията за изпълнение служи като обезпечение на възложителя за вреди, произтичащи от договорната отговорност на изпълнителя.</w:t>
      </w:r>
    </w:p>
    <w:p w:rsidR="005C73B8" w:rsidRPr="00930274" w:rsidRDefault="005C73B8" w:rsidP="005C73B8">
      <w:pPr>
        <w:numPr>
          <w:ilvl w:val="0"/>
          <w:numId w:val="7"/>
        </w:numPr>
        <w:spacing w:line="274" w:lineRule="exact"/>
        <w:ind w:left="40"/>
        <w:jc w:val="both"/>
      </w:pPr>
      <w:r w:rsidRPr="00930274">
        <w:t xml:space="preserve"> Условията и сроковете за задържане или освобождаване на гаранцията за изпълнение са определени в проекта на договор.</w:t>
      </w:r>
    </w:p>
    <w:p w:rsidR="005C73B8" w:rsidRPr="00930274" w:rsidRDefault="005C73B8" w:rsidP="005C73B8">
      <w:pPr>
        <w:numPr>
          <w:ilvl w:val="0"/>
          <w:numId w:val="7"/>
        </w:numPr>
        <w:spacing w:after="240" w:line="274" w:lineRule="exact"/>
        <w:ind w:left="40" w:right="340"/>
        <w:jc w:val="both"/>
      </w:pPr>
      <w:r w:rsidRPr="00930274">
        <w:t xml:space="preserve"> Когато избраният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5C73B8" w:rsidRPr="00930274" w:rsidRDefault="00FD5DC9" w:rsidP="005C73B8">
      <w:pPr>
        <w:keepNext/>
        <w:keepLines/>
        <w:spacing w:after="275" w:line="274" w:lineRule="exact"/>
        <w:ind w:left="40" w:right="340"/>
        <w:jc w:val="center"/>
        <w:outlineLvl w:val="0"/>
        <w:rPr>
          <w:b/>
        </w:rPr>
      </w:pPr>
      <w:bookmarkStart w:id="11" w:name="bookmark13"/>
      <w:r w:rsidRPr="00930274">
        <w:rPr>
          <w:b/>
          <w:lang w:val="en-US"/>
        </w:rPr>
        <w:t>I</w:t>
      </w:r>
      <w:r w:rsidR="005C73B8" w:rsidRPr="00930274">
        <w:rPr>
          <w:b/>
          <w:lang w:val="en-US"/>
        </w:rPr>
        <w:t>V</w:t>
      </w:r>
      <w:r w:rsidR="005C73B8" w:rsidRPr="00930274">
        <w:rPr>
          <w:b/>
        </w:rPr>
        <w:t>. ИЗИСКВАНИЯ ПРИ СЪСТАВЯНЕ И ПРЕДСТАВЯНЕ НА ОФЕРТАТА ОТ УЧАСТНИКА</w:t>
      </w:r>
      <w:bookmarkEnd w:id="11"/>
    </w:p>
    <w:p w:rsidR="005C73B8" w:rsidRPr="00930274" w:rsidRDefault="005C73B8" w:rsidP="005C73B8">
      <w:pPr>
        <w:keepNext/>
        <w:keepLines/>
        <w:tabs>
          <w:tab w:val="left" w:pos="420"/>
        </w:tabs>
        <w:spacing w:after="263" w:line="230" w:lineRule="exact"/>
        <w:ind w:left="40"/>
      </w:pPr>
      <w:bookmarkStart w:id="12" w:name="bookmark14"/>
      <w:r w:rsidRPr="00930274">
        <w:t>А.</w:t>
      </w:r>
      <w:r w:rsidRPr="00930274">
        <w:tab/>
        <w:t>Общи положения:</w:t>
      </w:r>
      <w:bookmarkEnd w:id="12"/>
    </w:p>
    <w:p w:rsidR="005C73B8" w:rsidRPr="00930274" w:rsidRDefault="005C73B8" w:rsidP="005C73B8">
      <w:pPr>
        <w:numPr>
          <w:ilvl w:val="0"/>
          <w:numId w:val="8"/>
        </w:numPr>
        <w:spacing w:line="274" w:lineRule="exact"/>
        <w:ind w:left="40"/>
        <w:jc w:val="both"/>
      </w:pPr>
      <w:r w:rsidRPr="00930274">
        <w:t xml:space="preserve"> Всеки участник може да представи само една оферта в един оригинален екземпляр, която отговаря на условията и изискванията на настоящата документация и ЗОП.</w:t>
      </w:r>
    </w:p>
    <w:p w:rsidR="005C73B8" w:rsidRPr="00930274" w:rsidRDefault="005C73B8" w:rsidP="005C73B8">
      <w:pPr>
        <w:numPr>
          <w:ilvl w:val="0"/>
          <w:numId w:val="8"/>
        </w:numPr>
        <w:spacing w:line="274" w:lineRule="exact"/>
        <w:ind w:left="40"/>
        <w:jc w:val="both"/>
      </w:pPr>
      <w:r w:rsidRPr="00930274">
        <w:t xml:space="preserve"> Офертата се изготвя </w:t>
      </w:r>
      <w:r w:rsidRPr="00930274">
        <w:rPr>
          <w:rStyle w:val="BodytextItalic"/>
          <w:rFonts w:eastAsia="Courier New"/>
          <w:sz w:val="24"/>
          <w:szCs w:val="24"/>
        </w:rPr>
        <w:t>само в един вариант,</w:t>
      </w:r>
      <w:r w:rsidRPr="00930274">
        <w:t xml:space="preserve"> съобразно изискванията на възложителя. Не се допуска предлагане на алтернативни решения (повече от един вариант) по отношение на технически характеристики, цени или други елементи от офертата.</w:t>
      </w:r>
    </w:p>
    <w:p w:rsidR="005C73B8" w:rsidRPr="00930274" w:rsidRDefault="005C73B8" w:rsidP="005C73B8">
      <w:pPr>
        <w:numPr>
          <w:ilvl w:val="0"/>
          <w:numId w:val="8"/>
        </w:numPr>
        <w:spacing w:line="274" w:lineRule="exact"/>
        <w:ind w:left="20"/>
        <w:jc w:val="both"/>
      </w:pPr>
      <w:r w:rsidRPr="00930274">
        <w:t xml:space="preserve"> Допуска се участие на подизпълнители.</w:t>
      </w:r>
    </w:p>
    <w:p w:rsidR="005C73B8" w:rsidRPr="00930274" w:rsidRDefault="005C73B8" w:rsidP="005C73B8">
      <w:pPr>
        <w:numPr>
          <w:ilvl w:val="0"/>
          <w:numId w:val="8"/>
        </w:numPr>
        <w:spacing w:line="274" w:lineRule="exact"/>
        <w:ind w:left="20"/>
        <w:jc w:val="both"/>
      </w:pPr>
      <w:r w:rsidRPr="00930274">
        <w:t xml:space="preserve"> Офертата трябва да е четливо написана на български език, да няма механични или други явни поправки по нея. Документи с явни поправки не се разглеждат.</w:t>
      </w:r>
    </w:p>
    <w:p w:rsidR="005C73B8" w:rsidRPr="00930274" w:rsidRDefault="005C73B8" w:rsidP="005C73B8">
      <w:pPr>
        <w:numPr>
          <w:ilvl w:val="0"/>
          <w:numId w:val="8"/>
        </w:numPr>
        <w:spacing w:line="274" w:lineRule="exact"/>
        <w:ind w:left="20" w:right="20"/>
        <w:jc w:val="both"/>
      </w:pPr>
      <w:r w:rsidRPr="00930274">
        <w:t xml:space="preserve"> Представените образци в документацията за участие и условията, описани в тях, са задължителни за участниците.</w:t>
      </w:r>
    </w:p>
    <w:p w:rsidR="005C73B8" w:rsidRPr="00930274" w:rsidRDefault="005C73B8" w:rsidP="005C73B8">
      <w:pPr>
        <w:numPr>
          <w:ilvl w:val="0"/>
          <w:numId w:val="8"/>
        </w:numPr>
        <w:spacing w:line="274" w:lineRule="exact"/>
        <w:ind w:left="20" w:right="20"/>
        <w:jc w:val="both"/>
      </w:pPr>
      <w:r w:rsidRPr="00930274">
        <w:t xml:space="preserve"> Офертата трябва да включва подробно описание на предлаганите от участника условия за изпълнение на поръчката. Всяка оферта следва да отговаря минимум на изискванията, съгласно Техническ</w:t>
      </w:r>
      <w:r w:rsidR="00402FF6" w:rsidRPr="00930274">
        <w:t>ата</w:t>
      </w:r>
      <w:r w:rsidRPr="00930274">
        <w:t xml:space="preserve"> спецификация.</w:t>
      </w:r>
    </w:p>
    <w:p w:rsidR="005C73B8" w:rsidRPr="00930274" w:rsidRDefault="005C73B8" w:rsidP="005C73B8">
      <w:pPr>
        <w:numPr>
          <w:ilvl w:val="0"/>
          <w:numId w:val="8"/>
        </w:numPr>
        <w:ind w:left="20" w:right="20"/>
        <w:jc w:val="both"/>
      </w:pPr>
      <w:r w:rsidRPr="00930274">
        <w:t xml:space="preserve"> Подаването на оферта за участие, означава, че участникът се е запознал и приема изцяло всички специални и общи правила, определени в настоящата документация. Всяка клауза за обратното ще доведе до отхвърляне на офертата.</w:t>
      </w:r>
    </w:p>
    <w:p w:rsidR="005C73B8" w:rsidRPr="00930274" w:rsidRDefault="005C73B8" w:rsidP="005C73B8">
      <w:pPr>
        <w:numPr>
          <w:ilvl w:val="0"/>
          <w:numId w:val="8"/>
        </w:numPr>
        <w:ind w:left="20" w:right="20"/>
        <w:jc w:val="both"/>
        <w:rPr>
          <w:rStyle w:val="Bodytext"/>
          <w:sz w:val="24"/>
          <w:szCs w:val="24"/>
        </w:rPr>
      </w:pPr>
      <w:r w:rsidRPr="00930274">
        <w:rPr>
          <w:rStyle w:val="Bodytext"/>
          <w:sz w:val="24"/>
          <w:szCs w:val="24"/>
        </w:rPr>
        <w:t>Лице, което участва като подизпълнител в офертата на друг участник, не може да представя самостоятелна оферта.</w:t>
      </w:r>
    </w:p>
    <w:p w:rsidR="005C73B8" w:rsidRPr="00930274" w:rsidRDefault="005C73B8" w:rsidP="005C73B8">
      <w:pPr>
        <w:numPr>
          <w:ilvl w:val="0"/>
          <w:numId w:val="8"/>
        </w:numPr>
        <w:spacing w:line="274" w:lineRule="exact"/>
        <w:ind w:left="20" w:right="20"/>
        <w:jc w:val="both"/>
        <w:rPr>
          <w:rStyle w:val="Bodytext"/>
          <w:sz w:val="24"/>
          <w:szCs w:val="24"/>
        </w:rPr>
      </w:pPr>
      <w:r w:rsidRPr="00930274">
        <w:rPr>
          <w:rStyle w:val="Bodytext"/>
          <w:sz w:val="24"/>
          <w:szCs w:val="24"/>
        </w:rPr>
        <w:t>Лице, което участва като в член на обединение, подало оферта, не може да представя самостоятелна оферта.</w:t>
      </w:r>
    </w:p>
    <w:p w:rsidR="005C73B8" w:rsidRPr="00930274" w:rsidRDefault="005C73B8" w:rsidP="005C73B8">
      <w:pPr>
        <w:numPr>
          <w:ilvl w:val="0"/>
          <w:numId w:val="8"/>
        </w:numPr>
        <w:spacing w:line="274" w:lineRule="exact"/>
        <w:ind w:left="20" w:right="20"/>
        <w:jc w:val="both"/>
      </w:pPr>
      <w:r w:rsidRPr="00930274">
        <w:t xml:space="preserve"> До изтичане на срока за подаване на офертите всеки участник може да промени, допълни или да оттегли офертата си.</w:t>
      </w:r>
    </w:p>
    <w:p w:rsidR="005C73B8" w:rsidRPr="00930274" w:rsidRDefault="005C73B8" w:rsidP="005C73B8">
      <w:pPr>
        <w:numPr>
          <w:ilvl w:val="0"/>
          <w:numId w:val="8"/>
        </w:numPr>
        <w:spacing w:line="274" w:lineRule="exact"/>
        <w:ind w:left="20" w:right="20"/>
        <w:jc w:val="both"/>
      </w:pPr>
      <w:r w:rsidRPr="00930274">
        <w:t xml:space="preserve"> Срокът на валидност на офертите е </w:t>
      </w:r>
      <w:r w:rsidR="00F1597C" w:rsidRPr="00930274">
        <w:t>120</w:t>
      </w:r>
      <w:r w:rsidRPr="00930274">
        <w:t xml:space="preserve"> (</w:t>
      </w:r>
      <w:r w:rsidR="00F1597C" w:rsidRPr="00930274">
        <w:t>сто и двадесет</w:t>
      </w:r>
      <w:r w:rsidRPr="00930274">
        <w:t>) календарни дни, считано от датата, определена за краен срок за получаване на офертите.</w:t>
      </w:r>
    </w:p>
    <w:p w:rsidR="005C73B8" w:rsidRPr="00930274" w:rsidRDefault="005C73B8" w:rsidP="005C73B8">
      <w:pPr>
        <w:numPr>
          <w:ilvl w:val="0"/>
          <w:numId w:val="8"/>
        </w:numPr>
        <w:spacing w:line="274" w:lineRule="exact"/>
        <w:ind w:left="20"/>
        <w:jc w:val="both"/>
      </w:pPr>
      <w:r w:rsidRPr="00930274">
        <w:t xml:space="preserve"> Документацията за участие се публикува в профила на купувача.</w:t>
      </w:r>
    </w:p>
    <w:p w:rsidR="005C73B8" w:rsidRPr="00930274" w:rsidRDefault="005C73B8" w:rsidP="005C73B8">
      <w:pPr>
        <w:numPr>
          <w:ilvl w:val="0"/>
          <w:numId w:val="8"/>
        </w:numPr>
        <w:spacing w:after="515" w:line="274" w:lineRule="exact"/>
        <w:ind w:left="20" w:right="20"/>
        <w:jc w:val="both"/>
      </w:pPr>
      <w:r w:rsidRPr="00930274">
        <w:t xml:space="preserve"> Всички комуникации и действия на Възложителя и на участниците, свързани с настоящата процедура са в писмен вид.</w:t>
      </w:r>
    </w:p>
    <w:p w:rsidR="005C73B8" w:rsidRPr="00930274" w:rsidRDefault="005C73B8" w:rsidP="005C73B8">
      <w:pPr>
        <w:keepNext/>
        <w:keepLines/>
        <w:spacing w:after="206" w:line="230" w:lineRule="exact"/>
        <w:ind w:left="20"/>
        <w:jc w:val="both"/>
        <w:rPr>
          <w:b/>
        </w:rPr>
      </w:pPr>
      <w:bookmarkStart w:id="13" w:name="bookmark15"/>
      <w:r w:rsidRPr="00930274">
        <w:rPr>
          <w:b/>
        </w:rPr>
        <w:t>Б. СЪДЪРЖАНИЕ НА ОФЕРТАТА</w:t>
      </w:r>
      <w:bookmarkEnd w:id="13"/>
    </w:p>
    <w:p w:rsidR="00F94BC7" w:rsidRPr="00930274" w:rsidRDefault="005C73B8" w:rsidP="00F94BC7">
      <w:pPr>
        <w:spacing w:after="480" w:line="264" w:lineRule="exact"/>
        <w:ind w:left="20" w:right="20"/>
        <w:jc w:val="both"/>
      </w:pPr>
      <w:r w:rsidRPr="00930274">
        <w:t xml:space="preserve">Документите, свързани с участието в процедурата се представят в </w:t>
      </w:r>
      <w:r w:rsidRPr="00930274">
        <w:rPr>
          <w:rStyle w:val="BodyText1"/>
          <w:rFonts w:eastAsia="Courier New"/>
          <w:sz w:val="24"/>
          <w:szCs w:val="24"/>
        </w:rPr>
        <w:t>запечатана непрозрачна</w:t>
      </w:r>
      <w:r w:rsidRPr="00930274">
        <w:t xml:space="preserve"> </w:t>
      </w:r>
      <w:r w:rsidRPr="00930274">
        <w:rPr>
          <w:rStyle w:val="BodyText1"/>
          <w:rFonts w:eastAsia="Courier New"/>
          <w:sz w:val="24"/>
          <w:szCs w:val="24"/>
        </w:rPr>
        <w:t>опаковка,</w:t>
      </w:r>
      <w:r w:rsidRPr="00930274">
        <w:t xml:space="preserve"> върху която четливо се нанася следната информация:</w:t>
      </w:r>
    </w:p>
    <w:p w:rsidR="00F94BC7" w:rsidRPr="00930274" w:rsidRDefault="00F94BC7" w:rsidP="00850A11">
      <w:pPr>
        <w:spacing w:line="264" w:lineRule="exact"/>
        <w:ind w:left="720" w:right="20"/>
        <w:jc w:val="both"/>
      </w:pPr>
      <w:r w:rsidRPr="00930274">
        <w:rPr>
          <w:b/>
        </w:rPr>
        <w:t>1</w:t>
      </w:r>
      <w:r w:rsidRPr="00930274">
        <w:t xml:space="preserve">. </w:t>
      </w:r>
      <w:r w:rsidR="005C73B8" w:rsidRPr="00930274">
        <w:t>наименованието на кандидата или участника, включително участниците в обединението, когато е приложимо;</w:t>
      </w:r>
    </w:p>
    <w:p w:rsidR="00F94BC7" w:rsidRPr="00930274" w:rsidRDefault="00F94BC7" w:rsidP="00850A11">
      <w:pPr>
        <w:spacing w:line="264" w:lineRule="exact"/>
        <w:ind w:left="720" w:right="20"/>
        <w:jc w:val="both"/>
      </w:pPr>
      <w:r w:rsidRPr="00930274">
        <w:rPr>
          <w:b/>
        </w:rPr>
        <w:lastRenderedPageBreak/>
        <w:t>2.</w:t>
      </w:r>
      <w:r w:rsidRPr="00930274">
        <w:t xml:space="preserve"> </w:t>
      </w:r>
      <w:r w:rsidR="005C73B8" w:rsidRPr="00930274">
        <w:t>адрес за кореспонденция, телефон и по възможност - факс и електронен адрес;</w:t>
      </w:r>
    </w:p>
    <w:p w:rsidR="005C73B8" w:rsidRPr="00930274" w:rsidRDefault="00F94BC7" w:rsidP="00850A11">
      <w:pPr>
        <w:spacing w:line="264" w:lineRule="exact"/>
        <w:ind w:left="720" w:right="20"/>
        <w:jc w:val="both"/>
      </w:pPr>
      <w:r w:rsidRPr="00930274">
        <w:rPr>
          <w:b/>
        </w:rPr>
        <w:t>3.</w:t>
      </w:r>
      <w:r w:rsidRPr="00930274">
        <w:t xml:space="preserve"> </w:t>
      </w:r>
      <w:r w:rsidR="005C73B8" w:rsidRPr="00930274">
        <w:t>наименованието на поръчката, за които се подават документите.</w:t>
      </w:r>
    </w:p>
    <w:p w:rsidR="005C73B8" w:rsidRPr="00930274" w:rsidRDefault="005C73B8" w:rsidP="005C73B8">
      <w:pPr>
        <w:spacing w:line="230" w:lineRule="exact"/>
        <w:jc w:val="center"/>
      </w:pPr>
    </w:p>
    <w:p w:rsidR="005C73B8" w:rsidRPr="00930274" w:rsidRDefault="005C73B8" w:rsidP="005C73B8">
      <w:pPr>
        <w:spacing w:line="230" w:lineRule="exact"/>
        <w:jc w:val="center"/>
      </w:pPr>
    </w:p>
    <w:p w:rsidR="005C73B8" w:rsidRPr="00930274" w:rsidRDefault="005C73B8" w:rsidP="005C73B8">
      <w:pPr>
        <w:spacing w:line="230" w:lineRule="exact"/>
        <w:rPr>
          <w:b/>
        </w:rPr>
      </w:pPr>
      <w:r w:rsidRPr="00930274">
        <w:rPr>
          <w:b/>
        </w:rPr>
        <w:t>ОПАКОВКАТА, С КОЯТО СЕ ПРЕДСТАВЯ ОФЕРТАТА, ВКЛЮЧВА СЛЕДНИТЕ ДОКУМЕНТИ:</w:t>
      </w:r>
    </w:p>
    <w:p w:rsidR="005C73B8" w:rsidRPr="00930274" w:rsidRDefault="005C73B8" w:rsidP="005C73B8">
      <w:pPr>
        <w:keepNext/>
        <w:keepLines/>
        <w:spacing w:after="238" w:line="230" w:lineRule="exact"/>
        <w:ind w:left="20" w:firstLine="620"/>
        <w:jc w:val="both"/>
        <w:rPr>
          <w:rStyle w:val="Heading20"/>
          <w:rFonts w:eastAsia="Courier New"/>
          <w:sz w:val="24"/>
          <w:szCs w:val="24"/>
        </w:rPr>
      </w:pPr>
      <w:bookmarkStart w:id="14" w:name="bookmark16"/>
    </w:p>
    <w:p w:rsidR="005C73B8" w:rsidRPr="00930274" w:rsidRDefault="005C73B8" w:rsidP="005C73B8">
      <w:pPr>
        <w:keepNext/>
        <w:keepLines/>
        <w:spacing w:after="238" w:line="230" w:lineRule="exact"/>
        <w:ind w:left="20" w:firstLine="620"/>
        <w:jc w:val="both"/>
      </w:pPr>
      <w:r w:rsidRPr="00930274">
        <w:rPr>
          <w:rStyle w:val="Heading20"/>
          <w:rFonts w:eastAsia="Courier New"/>
          <w:b/>
          <w:sz w:val="24"/>
          <w:szCs w:val="24"/>
        </w:rPr>
        <w:t>1.</w:t>
      </w:r>
      <w:r w:rsidRPr="00930274">
        <w:rPr>
          <w:rStyle w:val="Heading20"/>
          <w:rFonts w:eastAsia="Courier New"/>
          <w:sz w:val="24"/>
          <w:szCs w:val="24"/>
        </w:rPr>
        <w:t>Опис на представените документи – Образец № 1.</w:t>
      </w:r>
      <w:bookmarkEnd w:id="14"/>
    </w:p>
    <w:p w:rsidR="005C73B8" w:rsidRPr="00930274" w:rsidRDefault="005C73B8" w:rsidP="005C73B8">
      <w:pPr>
        <w:keepNext/>
        <w:keepLines/>
        <w:numPr>
          <w:ilvl w:val="0"/>
          <w:numId w:val="9"/>
        </w:numPr>
        <w:tabs>
          <w:tab w:val="left" w:pos="976"/>
        </w:tabs>
        <w:spacing w:after="207" w:line="230" w:lineRule="exact"/>
        <w:ind w:left="20" w:firstLine="620"/>
        <w:jc w:val="both"/>
        <w:outlineLvl w:val="1"/>
      </w:pPr>
      <w:bookmarkStart w:id="15" w:name="bookmark17"/>
      <w:r w:rsidRPr="00930274">
        <w:rPr>
          <w:rStyle w:val="Heading20"/>
          <w:rFonts w:eastAsia="Courier New"/>
          <w:sz w:val="24"/>
          <w:szCs w:val="24"/>
        </w:rPr>
        <w:t>Информация, относно личното състояние и критериите за подбор:</w:t>
      </w:r>
      <w:bookmarkEnd w:id="15"/>
    </w:p>
    <w:p w:rsidR="005C73B8" w:rsidRPr="00930274" w:rsidRDefault="005C73B8" w:rsidP="000B5CCD">
      <w:pPr>
        <w:numPr>
          <w:ilvl w:val="1"/>
          <w:numId w:val="9"/>
        </w:numPr>
        <w:spacing w:line="269" w:lineRule="exact"/>
        <w:ind w:left="567" w:right="20" w:firstLine="620"/>
        <w:jc w:val="both"/>
      </w:pPr>
      <w:r w:rsidRPr="00930274">
        <w:t xml:space="preserve"> </w:t>
      </w:r>
      <w:r w:rsidRPr="00930274">
        <w:rPr>
          <w:rStyle w:val="BodytextItalic"/>
          <w:rFonts w:eastAsia="Courier New"/>
          <w:sz w:val="24"/>
          <w:szCs w:val="24"/>
        </w:rPr>
        <w:t>Единен европейски документ за обществени поръчки (ЕЕДОП)</w:t>
      </w:r>
      <w:r w:rsidRPr="00930274">
        <w:t xml:space="preserve"> за участника в съответствие с изискванията на закона и условията на възложителя, а когато е приложимо - ЕЕДОП за всеки от членовете в обединението, което не е юридическо лице, за всеки подизпълнител и за всяко лице, чиито ресурси ще бъдат ангажирани в изпълнението на поръчката (Образец № 2);</w:t>
      </w:r>
      <w:r w:rsidR="001D17B8">
        <w:t xml:space="preserve"> </w:t>
      </w:r>
    </w:p>
    <w:p w:rsidR="005C73B8" w:rsidRPr="00930274" w:rsidRDefault="005C73B8" w:rsidP="000B5CCD">
      <w:pPr>
        <w:numPr>
          <w:ilvl w:val="1"/>
          <w:numId w:val="9"/>
        </w:numPr>
        <w:spacing w:line="274" w:lineRule="exact"/>
        <w:ind w:left="567"/>
        <w:jc w:val="both"/>
      </w:pPr>
      <w:r w:rsidRPr="00930274">
        <w:t>Документи за доказване на предприетите мерки за надеждност, когато е приложимо;</w:t>
      </w:r>
    </w:p>
    <w:p w:rsidR="005C73B8" w:rsidRPr="00930274" w:rsidRDefault="005C73B8" w:rsidP="005C73B8">
      <w:pPr>
        <w:numPr>
          <w:ilvl w:val="1"/>
          <w:numId w:val="9"/>
        </w:numPr>
        <w:spacing w:line="274" w:lineRule="exact"/>
        <w:ind w:left="660"/>
        <w:jc w:val="both"/>
      </w:pPr>
      <w:r w:rsidRPr="00930274">
        <w:t>Документите по чл. 37, ал. 4 от ППЗОП /в случай, че участникът е обединение/;</w:t>
      </w:r>
    </w:p>
    <w:p w:rsidR="00427DDE" w:rsidRPr="00930274" w:rsidRDefault="00427DDE" w:rsidP="00427DDE">
      <w:pPr>
        <w:spacing w:line="274" w:lineRule="exact"/>
        <w:jc w:val="both"/>
      </w:pPr>
    </w:p>
    <w:p w:rsidR="001D17B8" w:rsidRPr="001D17B8" w:rsidRDefault="005C73B8" w:rsidP="001D17B8">
      <w:pPr>
        <w:numPr>
          <w:ilvl w:val="0"/>
          <w:numId w:val="9"/>
        </w:numPr>
        <w:spacing w:after="208" w:line="230" w:lineRule="exact"/>
        <w:ind w:left="40" w:firstLine="460"/>
        <w:rPr>
          <w:rStyle w:val="BodyText1"/>
          <w:color w:val="auto"/>
          <w:sz w:val="24"/>
          <w:szCs w:val="24"/>
          <w:u w:val="none"/>
          <w:lang w:bidi="ar-SA"/>
        </w:rPr>
      </w:pPr>
      <w:r w:rsidRPr="001D17B8">
        <w:rPr>
          <w:rStyle w:val="BodyText1"/>
          <w:rFonts w:eastAsia="Courier New"/>
          <w:b/>
          <w:sz w:val="24"/>
          <w:szCs w:val="24"/>
        </w:rPr>
        <w:t>Техническо предложение</w:t>
      </w:r>
      <w:r w:rsidRPr="00930274">
        <w:rPr>
          <w:rStyle w:val="BodyText1"/>
          <w:rFonts w:eastAsia="Courier New"/>
          <w:sz w:val="24"/>
          <w:szCs w:val="24"/>
        </w:rPr>
        <w:t xml:space="preserve"> , съдържащо:</w:t>
      </w:r>
    </w:p>
    <w:p w:rsidR="001D17B8" w:rsidRPr="001D17B8" w:rsidRDefault="001D17B8" w:rsidP="001D17B8">
      <w:pPr>
        <w:spacing w:after="208" w:line="230" w:lineRule="exact"/>
        <w:ind w:left="500"/>
      </w:pPr>
      <w:r w:rsidRPr="001D17B8">
        <w:rPr>
          <w:b/>
        </w:rPr>
        <w:t>а)</w:t>
      </w:r>
      <w:r w:rsidRPr="001D17B8">
        <w:tab/>
        <w:t>документ за упълномощаване, когато лицето, което подава офертата, не е законният представител на участника;</w:t>
      </w:r>
    </w:p>
    <w:p w:rsidR="001D17B8" w:rsidRPr="001D17B8" w:rsidRDefault="001D17B8" w:rsidP="001D17B8">
      <w:pPr>
        <w:pStyle w:val="20"/>
        <w:shd w:val="clear" w:color="auto" w:fill="auto"/>
        <w:tabs>
          <w:tab w:val="left" w:pos="322"/>
        </w:tabs>
        <w:spacing w:before="0" w:after="0" w:line="274" w:lineRule="exact"/>
        <w:jc w:val="both"/>
        <w:rPr>
          <w:rFonts w:ascii="Times New Roman" w:hAnsi="Times New Roman" w:cs="Times New Roman"/>
          <w:sz w:val="24"/>
          <w:szCs w:val="24"/>
        </w:rPr>
      </w:pPr>
      <w:r>
        <w:rPr>
          <w:rStyle w:val="21"/>
          <w:rFonts w:eastAsia="MS Mincho"/>
        </w:rPr>
        <w:t xml:space="preserve">        </w:t>
      </w:r>
      <w:r w:rsidRPr="001D17B8">
        <w:rPr>
          <w:rStyle w:val="21"/>
          <w:rFonts w:eastAsia="MS Mincho"/>
        </w:rPr>
        <w:t>б)</w:t>
      </w:r>
      <w:r w:rsidRPr="001D17B8">
        <w:rPr>
          <w:rFonts w:ascii="Times New Roman" w:hAnsi="Times New Roman" w:cs="Times New Roman"/>
          <w:sz w:val="24"/>
          <w:szCs w:val="24"/>
        </w:rPr>
        <w:tab/>
        <w:t xml:space="preserve">предложение за изпълнение на поръчката в съответствие с техническите спецификации и изискванията на възложителя, съгласно </w:t>
      </w:r>
      <w:r w:rsidRPr="001D17B8">
        <w:rPr>
          <w:rFonts w:ascii="Times New Roman" w:hAnsi="Times New Roman" w:cs="Times New Roman"/>
          <w:b/>
          <w:sz w:val="24"/>
          <w:szCs w:val="24"/>
        </w:rPr>
        <w:t>Образец № 3</w:t>
      </w:r>
      <w:r w:rsidRPr="001D17B8">
        <w:rPr>
          <w:rFonts w:ascii="Times New Roman" w:hAnsi="Times New Roman" w:cs="Times New Roman"/>
          <w:color w:val="FF0000"/>
          <w:sz w:val="24"/>
          <w:szCs w:val="24"/>
        </w:rPr>
        <w:t xml:space="preserve"> </w:t>
      </w:r>
      <w:r w:rsidRPr="001D17B8">
        <w:rPr>
          <w:rFonts w:ascii="Times New Roman" w:hAnsi="Times New Roman" w:cs="Times New Roman"/>
          <w:sz w:val="24"/>
          <w:szCs w:val="24"/>
        </w:rPr>
        <w:t>към настоящата документация;</w:t>
      </w:r>
    </w:p>
    <w:p w:rsidR="001D17B8" w:rsidRPr="001D17B8" w:rsidRDefault="001D17B8" w:rsidP="001D17B8">
      <w:pPr>
        <w:pStyle w:val="20"/>
        <w:shd w:val="clear" w:color="auto" w:fill="auto"/>
        <w:tabs>
          <w:tab w:val="left" w:pos="961"/>
        </w:tabs>
        <w:spacing w:before="0" w:after="0" w:line="274" w:lineRule="exact"/>
        <w:ind w:left="360"/>
        <w:jc w:val="both"/>
        <w:rPr>
          <w:rFonts w:ascii="Times New Roman" w:hAnsi="Times New Roman" w:cs="Times New Roman"/>
          <w:i/>
          <w:sz w:val="24"/>
          <w:szCs w:val="24"/>
        </w:rPr>
      </w:pPr>
      <w:r w:rsidRPr="001D17B8">
        <w:rPr>
          <w:rFonts w:ascii="Times New Roman" w:hAnsi="Times New Roman" w:cs="Times New Roman"/>
          <w:i/>
          <w:sz w:val="24"/>
          <w:szCs w:val="24"/>
        </w:rPr>
        <w:t xml:space="preserve">Забележка: Участник, който не представи техническо предложение или то не отговаря на обявените условия на поръчката ще бъде отстранен от участие на основание чл. 107, т. 2, буква „а“ от ЗОП. </w:t>
      </w:r>
    </w:p>
    <w:p w:rsidR="001D17B8" w:rsidRPr="001D17B8" w:rsidRDefault="001D17B8" w:rsidP="001D17B8">
      <w:pPr>
        <w:pStyle w:val="20"/>
        <w:shd w:val="clear" w:color="auto" w:fill="auto"/>
        <w:tabs>
          <w:tab w:val="left" w:pos="332"/>
        </w:tabs>
        <w:spacing w:before="0" w:after="0" w:line="274" w:lineRule="exact"/>
        <w:jc w:val="both"/>
        <w:rPr>
          <w:rFonts w:ascii="Times New Roman" w:hAnsi="Times New Roman" w:cs="Times New Roman"/>
          <w:sz w:val="24"/>
          <w:szCs w:val="24"/>
        </w:rPr>
      </w:pPr>
      <w:r>
        <w:rPr>
          <w:rStyle w:val="21"/>
          <w:rFonts w:eastAsia="MS Mincho"/>
        </w:rPr>
        <w:t xml:space="preserve">        </w:t>
      </w:r>
      <w:r w:rsidRPr="001D17B8">
        <w:rPr>
          <w:rStyle w:val="21"/>
          <w:rFonts w:eastAsia="MS Mincho"/>
        </w:rPr>
        <w:t>в)</w:t>
      </w:r>
      <w:r w:rsidRPr="001D17B8">
        <w:rPr>
          <w:rFonts w:ascii="Times New Roman" w:hAnsi="Times New Roman" w:cs="Times New Roman"/>
          <w:sz w:val="24"/>
          <w:szCs w:val="24"/>
        </w:rPr>
        <w:t>декларация за съгласие с клаузите на приложения проект на договор;</w:t>
      </w:r>
    </w:p>
    <w:p w:rsidR="001D17B8" w:rsidRPr="001D17B8" w:rsidRDefault="001D17B8" w:rsidP="001D17B8">
      <w:pPr>
        <w:pStyle w:val="20"/>
        <w:shd w:val="clear" w:color="auto" w:fill="auto"/>
        <w:tabs>
          <w:tab w:val="left" w:pos="337"/>
        </w:tabs>
        <w:spacing w:before="0" w:after="0" w:line="274" w:lineRule="exact"/>
        <w:jc w:val="both"/>
        <w:rPr>
          <w:rFonts w:ascii="Times New Roman" w:hAnsi="Times New Roman" w:cs="Times New Roman"/>
          <w:sz w:val="24"/>
          <w:szCs w:val="24"/>
        </w:rPr>
      </w:pPr>
      <w:r>
        <w:rPr>
          <w:rStyle w:val="21"/>
          <w:rFonts w:eastAsia="MS Mincho"/>
        </w:rPr>
        <w:t xml:space="preserve">        </w:t>
      </w:r>
      <w:r w:rsidRPr="001D17B8">
        <w:rPr>
          <w:rStyle w:val="21"/>
          <w:rFonts w:eastAsia="MS Mincho"/>
        </w:rPr>
        <w:t>г)</w:t>
      </w:r>
      <w:r w:rsidRPr="001D17B8">
        <w:rPr>
          <w:rFonts w:ascii="Times New Roman" w:hAnsi="Times New Roman" w:cs="Times New Roman"/>
          <w:sz w:val="24"/>
          <w:szCs w:val="24"/>
        </w:rPr>
        <w:t>декларация за срока на валидност на офертата;</w:t>
      </w:r>
    </w:p>
    <w:p w:rsidR="001D17B8" w:rsidRPr="001D17B8" w:rsidRDefault="001D17B8" w:rsidP="001D17B8">
      <w:pPr>
        <w:pStyle w:val="20"/>
        <w:shd w:val="clear" w:color="auto" w:fill="auto"/>
        <w:tabs>
          <w:tab w:val="left" w:pos="385"/>
        </w:tabs>
        <w:spacing w:before="0" w:after="0" w:line="274" w:lineRule="exact"/>
        <w:jc w:val="both"/>
        <w:rPr>
          <w:rFonts w:ascii="Times New Roman" w:hAnsi="Times New Roman" w:cs="Times New Roman"/>
          <w:sz w:val="24"/>
          <w:szCs w:val="24"/>
        </w:rPr>
      </w:pPr>
      <w:r>
        <w:rPr>
          <w:rStyle w:val="21"/>
          <w:rFonts w:eastAsia="MS Mincho"/>
        </w:rPr>
        <w:t xml:space="preserve">        д</w:t>
      </w:r>
      <w:r w:rsidRPr="001D17B8">
        <w:rPr>
          <w:rStyle w:val="21"/>
          <w:rFonts w:eastAsia="MS Mincho"/>
        </w:rPr>
        <w:t>)</w:t>
      </w:r>
      <w:r w:rsidRPr="001D17B8">
        <w:rPr>
          <w:rFonts w:ascii="Times New Roman" w:hAnsi="Times New Roman" w:cs="Times New Roman"/>
          <w:sz w:val="24"/>
          <w:szCs w:val="24"/>
        </w:rPr>
        <w:t xml:space="preserve">декларация за конфиденциалност по чл. 102, ал. 1 от ЗОП, съгласно </w:t>
      </w:r>
      <w:r w:rsidRPr="00062F7B">
        <w:rPr>
          <w:rFonts w:ascii="Times New Roman" w:hAnsi="Times New Roman" w:cs="Times New Roman"/>
          <w:sz w:val="24"/>
          <w:szCs w:val="24"/>
        </w:rPr>
        <w:t>Образец № 3.</w:t>
      </w:r>
      <w:r w:rsidR="00910EF2" w:rsidRPr="00062F7B">
        <w:rPr>
          <w:rFonts w:ascii="Times New Roman" w:hAnsi="Times New Roman" w:cs="Times New Roman"/>
          <w:sz w:val="24"/>
          <w:szCs w:val="24"/>
        </w:rPr>
        <w:t>1</w:t>
      </w:r>
      <w:r w:rsidRPr="006A6EAC">
        <w:rPr>
          <w:rFonts w:ascii="Times New Roman" w:hAnsi="Times New Roman" w:cs="Times New Roman"/>
          <w:color w:val="FF0000"/>
          <w:sz w:val="24"/>
          <w:szCs w:val="24"/>
        </w:rPr>
        <w:t xml:space="preserve"> </w:t>
      </w:r>
      <w:r w:rsidRPr="001D17B8">
        <w:rPr>
          <w:rFonts w:ascii="Times New Roman" w:hAnsi="Times New Roman" w:cs="Times New Roman"/>
          <w:sz w:val="24"/>
          <w:szCs w:val="24"/>
        </w:rPr>
        <w:t>към документацията. Декларацията не е задължителна част от офертата, като същата се представя по преценка на всеки участник и при наличие на основания за това;</w:t>
      </w:r>
    </w:p>
    <w:p w:rsidR="005C73B8" w:rsidRPr="001D17B8" w:rsidRDefault="005C73B8" w:rsidP="005C73B8">
      <w:pPr>
        <w:ind w:right="-1" w:firstLine="708"/>
        <w:jc w:val="both"/>
        <w:rPr>
          <w:b/>
          <w:kern w:val="1"/>
          <w:lang w:bidi="hi-IN"/>
        </w:rPr>
      </w:pPr>
    </w:p>
    <w:p w:rsidR="005C73B8" w:rsidRPr="00930274" w:rsidRDefault="005C73B8" w:rsidP="005C73B8">
      <w:pPr>
        <w:numPr>
          <w:ilvl w:val="0"/>
          <w:numId w:val="9"/>
        </w:numPr>
        <w:spacing w:after="240" w:line="283" w:lineRule="exact"/>
        <w:ind w:left="40" w:right="20" w:firstLine="460"/>
        <w:jc w:val="both"/>
      </w:pPr>
      <w:r w:rsidRPr="001D17B8">
        <w:rPr>
          <w:rStyle w:val="BodyText1"/>
          <w:rFonts w:eastAsia="Courier New"/>
          <w:b/>
          <w:sz w:val="24"/>
          <w:szCs w:val="24"/>
        </w:rPr>
        <w:t>Це</w:t>
      </w:r>
      <w:r w:rsidR="00427DDE" w:rsidRPr="001D17B8">
        <w:rPr>
          <w:rStyle w:val="BodyText1"/>
          <w:rFonts w:eastAsia="Courier New"/>
          <w:b/>
          <w:sz w:val="24"/>
          <w:szCs w:val="24"/>
        </w:rPr>
        <w:t>ново предложение</w:t>
      </w:r>
      <w:r w:rsidR="00427DDE" w:rsidRPr="00930274">
        <w:rPr>
          <w:rStyle w:val="BodyText1"/>
          <w:rFonts w:eastAsia="Courier New"/>
          <w:sz w:val="24"/>
          <w:szCs w:val="24"/>
        </w:rPr>
        <w:t xml:space="preserve"> (Образец № </w:t>
      </w:r>
      <w:r w:rsidR="00910EF2">
        <w:rPr>
          <w:rStyle w:val="BodyText1"/>
          <w:rFonts w:eastAsia="Courier New"/>
          <w:sz w:val="24"/>
          <w:szCs w:val="24"/>
        </w:rPr>
        <w:t>4</w:t>
      </w:r>
      <w:r w:rsidRPr="00930274">
        <w:rPr>
          <w:rStyle w:val="BodyText1"/>
          <w:rFonts w:eastAsia="Courier New"/>
          <w:sz w:val="24"/>
          <w:szCs w:val="24"/>
        </w:rPr>
        <w:t xml:space="preserve">), в отделен запечатан </w:t>
      </w:r>
      <w:bookmarkStart w:id="16" w:name="_GoBack"/>
      <w:bookmarkEnd w:id="16"/>
      <w:r w:rsidRPr="00930274">
        <w:rPr>
          <w:rStyle w:val="BodyText1"/>
          <w:rFonts w:eastAsia="Courier New"/>
          <w:sz w:val="24"/>
          <w:szCs w:val="24"/>
        </w:rPr>
        <w:t>непрозрачен плик с надпис</w:t>
      </w:r>
      <w:r w:rsidRPr="00930274">
        <w:t xml:space="preserve"> "Пр</w:t>
      </w:r>
      <w:r w:rsidRPr="00930274">
        <w:rPr>
          <w:rStyle w:val="BodyText1"/>
          <w:rFonts w:eastAsia="Courier New"/>
          <w:sz w:val="24"/>
          <w:szCs w:val="24"/>
        </w:rPr>
        <w:t>едлагани ценови параметри”.</w:t>
      </w:r>
    </w:p>
    <w:p w:rsidR="005C73B8" w:rsidRPr="00930274" w:rsidRDefault="006931A0" w:rsidP="006931A0">
      <w:pPr>
        <w:spacing w:after="248" w:line="283" w:lineRule="exact"/>
        <w:ind w:right="20"/>
        <w:jc w:val="both"/>
        <w:rPr>
          <w:rStyle w:val="Bodytext"/>
          <w:rFonts w:eastAsia="Courier New"/>
          <w:color w:val="C00000"/>
          <w:sz w:val="24"/>
          <w:szCs w:val="24"/>
        </w:rPr>
      </w:pPr>
      <w:r w:rsidRPr="00930274">
        <w:rPr>
          <w:rStyle w:val="Bodytext2NotItalic"/>
          <w:rFonts w:eastAsia="Courier New"/>
          <w:i w:val="0"/>
          <w:iCs w:val="0"/>
          <w:sz w:val="24"/>
          <w:szCs w:val="24"/>
        </w:rPr>
        <w:tab/>
      </w:r>
      <w:r w:rsidR="005C73B8" w:rsidRPr="00930274">
        <w:rPr>
          <w:rStyle w:val="Bodytext2NotItalic"/>
          <w:rFonts w:eastAsia="Courier New"/>
          <w:i w:val="0"/>
          <w:iCs w:val="0"/>
          <w:sz w:val="24"/>
          <w:szCs w:val="24"/>
        </w:rPr>
        <w:t xml:space="preserve">* </w:t>
      </w:r>
      <w:r w:rsidR="005C73B8" w:rsidRPr="00930274">
        <w:t>В ценовото предложение трябва да бъдат включени всички необходими разходи за изпълн</w:t>
      </w:r>
      <w:r w:rsidR="00AE4077" w:rsidRPr="00930274">
        <w:t xml:space="preserve">ението на обществената поръчка </w:t>
      </w:r>
      <w:r w:rsidR="005C73B8" w:rsidRPr="00930274">
        <w:t>за срока на договора</w:t>
      </w:r>
      <w:r w:rsidR="00CA146B" w:rsidRPr="00930274">
        <w:t>.</w:t>
      </w:r>
    </w:p>
    <w:p w:rsidR="00026667" w:rsidRPr="00026667" w:rsidRDefault="005C73B8" w:rsidP="00026667">
      <w:pPr>
        <w:pStyle w:val="20"/>
        <w:shd w:val="clear" w:color="auto" w:fill="auto"/>
        <w:tabs>
          <w:tab w:val="left" w:pos="961"/>
        </w:tabs>
        <w:spacing w:before="0" w:after="0" w:line="274" w:lineRule="exact"/>
        <w:jc w:val="both"/>
        <w:rPr>
          <w:rFonts w:ascii="Times New Roman" w:hAnsi="Times New Roman" w:cs="Times New Roman"/>
          <w:i/>
          <w:sz w:val="24"/>
          <w:szCs w:val="24"/>
        </w:rPr>
      </w:pPr>
      <w:r w:rsidRPr="00930274">
        <w:t xml:space="preserve"> </w:t>
      </w:r>
      <w:r w:rsidR="006931A0" w:rsidRPr="00930274">
        <w:tab/>
      </w:r>
      <w:bookmarkStart w:id="17" w:name="bookmark18"/>
      <w:r w:rsidR="00026667" w:rsidRPr="00026667">
        <w:rPr>
          <w:rFonts w:ascii="Times New Roman" w:hAnsi="Times New Roman" w:cs="Times New Roman"/>
          <w:i/>
          <w:sz w:val="24"/>
          <w:szCs w:val="24"/>
        </w:rPr>
        <w:t xml:space="preserve">Забележка: Участник, който не представи Ценово предложение или то не отговаря на обявените условия на поръчката ще бъде отстранен от участие на основание чл. 107, т. 2, буква „а“ от ЗОП. </w:t>
      </w:r>
    </w:p>
    <w:p w:rsidR="00026667" w:rsidRPr="00026667" w:rsidRDefault="00026667" w:rsidP="00026667">
      <w:pPr>
        <w:pStyle w:val="20"/>
        <w:shd w:val="clear" w:color="auto" w:fill="auto"/>
        <w:tabs>
          <w:tab w:val="left" w:pos="961"/>
        </w:tabs>
        <w:spacing w:before="0" w:after="0" w:line="274" w:lineRule="exact"/>
        <w:ind w:left="644"/>
        <w:jc w:val="both"/>
        <w:rPr>
          <w:rFonts w:ascii="Times New Roman" w:hAnsi="Times New Roman" w:cs="Times New Roman"/>
          <w:sz w:val="24"/>
          <w:szCs w:val="24"/>
        </w:rPr>
      </w:pPr>
    </w:p>
    <w:p w:rsidR="005C73B8" w:rsidRPr="00930274" w:rsidRDefault="005C73B8" w:rsidP="00026667">
      <w:pPr>
        <w:spacing w:after="248" w:line="283" w:lineRule="exact"/>
        <w:ind w:right="20"/>
        <w:jc w:val="both"/>
        <w:rPr>
          <w:b/>
        </w:rPr>
      </w:pPr>
    </w:p>
    <w:p w:rsidR="005C73B8" w:rsidRPr="00930274" w:rsidRDefault="005C73B8" w:rsidP="005C73B8">
      <w:pPr>
        <w:keepNext/>
        <w:keepLines/>
        <w:tabs>
          <w:tab w:val="left" w:pos="366"/>
        </w:tabs>
        <w:spacing w:after="272" w:line="230" w:lineRule="exact"/>
        <w:ind w:left="20"/>
        <w:jc w:val="both"/>
        <w:rPr>
          <w:b/>
        </w:rPr>
      </w:pPr>
      <w:r w:rsidRPr="00930274">
        <w:rPr>
          <w:b/>
        </w:rPr>
        <w:t>В.</w:t>
      </w:r>
      <w:r w:rsidRPr="00930274">
        <w:rPr>
          <w:b/>
        </w:rPr>
        <w:tab/>
        <w:t>ИЗИСКВАНИЯ КЪМ ДОКУМЕНТИТЕ:</w:t>
      </w:r>
      <w:bookmarkEnd w:id="17"/>
    </w:p>
    <w:p w:rsidR="005C73B8" w:rsidRPr="00930274" w:rsidRDefault="005C73B8" w:rsidP="005C73B8">
      <w:pPr>
        <w:numPr>
          <w:ilvl w:val="0"/>
          <w:numId w:val="11"/>
        </w:numPr>
        <w:spacing w:line="269" w:lineRule="exact"/>
        <w:ind w:left="20" w:right="20"/>
        <w:jc w:val="both"/>
      </w:pPr>
      <w:r w:rsidRPr="00930274">
        <w:t xml:space="preserve"> Документите и данните в офертата се подписват само от лица с представителни функции, съгласно актуалната регистрация в Агенцията по вписванията, или упълномощени за това лица и трябва да бъдат подпечатани. Във втория случай се изисква да се представи нотариално заверено пълномощно за изпълнението на такива функции.</w:t>
      </w:r>
    </w:p>
    <w:p w:rsidR="005C73B8" w:rsidRPr="00930274" w:rsidRDefault="005C73B8" w:rsidP="005C73B8">
      <w:pPr>
        <w:numPr>
          <w:ilvl w:val="0"/>
          <w:numId w:val="11"/>
        </w:numPr>
        <w:spacing w:line="269" w:lineRule="exact"/>
        <w:ind w:left="20" w:right="20"/>
        <w:jc w:val="both"/>
      </w:pPr>
      <w:r w:rsidRPr="00930274">
        <w:t xml:space="preserve"> Всички документи, се представят в оригинал или копие, заверено от участника собственоръчно с текст: „Вярно с оригинала” , подпис и печат;</w:t>
      </w:r>
    </w:p>
    <w:p w:rsidR="005C73B8" w:rsidRPr="00930274" w:rsidRDefault="005C73B8" w:rsidP="005C73B8">
      <w:pPr>
        <w:numPr>
          <w:ilvl w:val="0"/>
          <w:numId w:val="11"/>
        </w:numPr>
        <w:spacing w:after="18" w:line="230" w:lineRule="exact"/>
        <w:ind w:left="20"/>
        <w:jc w:val="both"/>
      </w:pPr>
      <w:r w:rsidRPr="00930274">
        <w:t xml:space="preserve"> Всички документи, свързани с предложението, следва да бъдат на български език.</w:t>
      </w:r>
    </w:p>
    <w:p w:rsidR="005C73B8" w:rsidRPr="00930274" w:rsidRDefault="005C73B8" w:rsidP="005C73B8">
      <w:pPr>
        <w:numPr>
          <w:ilvl w:val="0"/>
          <w:numId w:val="11"/>
        </w:numPr>
        <w:spacing w:line="274" w:lineRule="exact"/>
        <w:ind w:left="20" w:right="20"/>
        <w:jc w:val="both"/>
      </w:pPr>
      <w:r w:rsidRPr="00930274">
        <w:lastRenderedPageBreak/>
        <w:t xml:space="preserve"> Ако в предложението са включени документи на чужд език, то следва да са придружени от превод на български език.</w:t>
      </w:r>
    </w:p>
    <w:p w:rsidR="005C73B8" w:rsidRPr="00930274" w:rsidRDefault="005C73B8" w:rsidP="005C73B8">
      <w:pPr>
        <w:numPr>
          <w:ilvl w:val="0"/>
          <w:numId w:val="11"/>
        </w:numPr>
        <w:spacing w:after="515" w:line="274" w:lineRule="exact"/>
        <w:ind w:left="20" w:right="20"/>
        <w:jc w:val="both"/>
      </w:pPr>
      <w:r w:rsidRPr="00930274">
        <w:t xml:space="preserve"> Лицата, които ще представляват участниците в процедурата, и не са техни представители по закон, трябва да представят и да поставят в плика с офертата изрично пълномощно, подписано от лицето (лицата), оторизирано/и по закон да представлява/т участника. Пълномощното на чуждестранните лица следва да бъде легализирано и преведено на български език. Пълномощното следва да съдържа всички данни на лицата (упълномощен и упълномощител), както и изрично изявление, че упълномощеното лице има право да подпише и подаде офертата и да представлява участника в процедурата.</w:t>
      </w:r>
    </w:p>
    <w:p w:rsidR="005C73B8" w:rsidRPr="00930274" w:rsidRDefault="005C73B8" w:rsidP="005C73B8">
      <w:pPr>
        <w:keepNext/>
        <w:keepLines/>
        <w:spacing w:after="263" w:line="230" w:lineRule="exact"/>
        <w:ind w:left="20"/>
        <w:jc w:val="both"/>
        <w:rPr>
          <w:b/>
        </w:rPr>
      </w:pPr>
      <w:bookmarkStart w:id="18" w:name="bookmark19"/>
      <w:r w:rsidRPr="00930274">
        <w:rPr>
          <w:b/>
        </w:rPr>
        <w:t>Г. ПРЕДСТАВЯНЕ И ПРИЕМАНЕ НА ОФЕРТИТЕ:</w:t>
      </w:r>
      <w:bookmarkEnd w:id="18"/>
    </w:p>
    <w:p w:rsidR="005913B3" w:rsidRPr="00930274" w:rsidRDefault="005C73B8" w:rsidP="005913B3">
      <w:pPr>
        <w:pStyle w:val="Bodytext10"/>
        <w:shd w:val="clear" w:color="auto" w:fill="auto"/>
        <w:spacing w:before="0" w:line="240" w:lineRule="auto"/>
        <w:ind w:left="20" w:right="20" w:firstLine="700"/>
        <w:jc w:val="both"/>
        <w:rPr>
          <w:spacing w:val="0"/>
          <w:sz w:val="24"/>
          <w:szCs w:val="24"/>
          <w:lang w:eastAsia="bg-BG" w:bidi="ar-SA"/>
        </w:rPr>
      </w:pPr>
      <w:r w:rsidRPr="00930274">
        <w:rPr>
          <w:rStyle w:val="Bodytext"/>
          <w:sz w:val="24"/>
          <w:szCs w:val="24"/>
        </w:rPr>
        <w:t xml:space="preserve">1. </w:t>
      </w:r>
      <w:r w:rsidRPr="00930274">
        <w:rPr>
          <w:spacing w:val="0"/>
          <w:sz w:val="24"/>
          <w:szCs w:val="24"/>
          <w:lang w:eastAsia="bg-BG" w:bidi="ar-SA"/>
        </w:rPr>
        <w:t xml:space="preserve">Желаещите да участват в процедурата за възлагане на обществената поръчка подават офертите си лично или чрез упълномощено лице, или по пощата с препоръчано писмо с обратна разписка на адрес: гр. София, ул.”Московска” №3, в „Деловодство”, всеки работен ден от </w:t>
      </w:r>
      <w:r w:rsidRPr="00930274">
        <w:rPr>
          <w:b/>
          <w:bCs/>
          <w:sz w:val="24"/>
          <w:szCs w:val="24"/>
          <w:lang w:bidi="ar-SA"/>
        </w:rPr>
        <w:t>0</w:t>
      </w:r>
      <w:r w:rsidR="009945FE" w:rsidRPr="00930274">
        <w:rPr>
          <w:b/>
          <w:bCs/>
          <w:sz w:val="24"/>
          <w:szCs w:val="24"/>
          <w:lang w:bidi="ar-SA"/>
        </w:rPr>
        <w:t>9</w:t>
      </w:r>
      <w:r w:rsidRPr="00930274">
        <w:rPr>
          <w:b/>
          <w:bCs/>
          <w:sz w:val="24"/>
          <w:szCs w:val="24"/>
          <w:lang w:bidi="ar-SA"/>
        </w:rPr>
        <w:t>:00</w:t>
      </w:r>
      <w:r w:rsidR="009945FE" w:rsidRPr="00930274">
        <w:rPr>
          <w:b/>
          <w:bCs/>
          <w:sz w:val="24"/>
          <w:szCs w:val="24"/>
          <w:lang w:bidi="ar-SA"/>
        </w:rPr>
        <w:t xml:space="preserve"> часа до 17:3</w:t>
      </w:r>
      <w:r w:rsidRPr="00930274">
        <w:rPr>
          <w:b/>
          <w:bCs/>
          <w:sz w:val="24"/>
          <w:szCs w:val="24"/>
          <w:lang w:bidi="ar-SA"/>
        </w:rPr>
        <w:t xml:space="preserve">0 часа </w:t>
      </w:r>
      <w:r w:rsidRPr="00930274">
        <w:rPr>
          <w:spacing w:val="0"/>
          <w:sz w:val="24"/>
          <w:szCs w:val="24"/>
          <w:lang w:eastAsia="bg-BG" w:bidi="ar-SA"/>
        </w:rPr>
        <w:t>до изтичане на крайния срок, съгласно обявлението.</w:t>
      </w:r>
    </w:p>
    <w:p w:rsidR="005913B3" w:rsidRPr="00930274" w:rsidRDefault="005C73B8" w:rsidP="005913B3">
      <w:pPr>
        <w:pStyle w:val="Bodytext10"/>
        <w:shd w:val="clear" w:color="auto" w:fill="auto"/>
        <w:spacing w:before="0" w:line="240" w:lineRule="auto"/>
        <w:ind w:left="20" w:right="20" w:firstLine="700"/>
        <w:jc w:val="both"/>
        <w:rPr>
          <w:spacing w:val="0"/>
          <w:sz w:val="24"/>
          <w:szCs w:val="24"/>
          <w:lang w:eastAsia="bg-BG" w:bidi="ar-SA"/>
        </w:rPr>
      </w:pPr>
      <w:r w:rsidRPr="00930274">
        <w:rPr>
          <w:spacing w:val="0"/>
          <w:sz w:val="24"/>
          <w:szCs w:val="24"/>
          <w:lang w:eastAsia="bg-BG" w:bidi="ar-SA"/>
        </w:rPr>
        <w:t>Всеки Участник следва да осигури своевременното получаване на офертата от Възложителя.</w:t>
      </w:r>
    </w:p>
    <w:p w:rsidR="005C73B8" w:rsidRPr="00930274" w:rsidRDefault="005C73B8" w:rsidP="005913B3">
      <w:pPr>
        <w:pStyle w:val="Bodytext10"/>
        <w:shd w:val="clear" w:color="auto" w:fill="auto"/>
        <w:spacing w:before="0" w:line="240" w:lineRule="auto"/>
        <w:ind w:left="20" w:right="20" w:firstLine="700"/>
        <w:jc w:val="both"/>
        <w:rPr>
          <w:spacing w:val="0"/>
          <w:sz w:val="24"/>
          <w:szCs w:val="24"/>
          <w:lang w:eastAsia="bg-BG" w:bidi="ar-SA"/>
        </w:rPr>
      </w:pPr>
      <w:r w:rsidRPr="00930274">
        <w:rPr>
          <w:spacing w:val="0"/>
          <w:sz w:val="24"/>
          <w:szCs w:val="24"/>
          <w:lang w:eastAsia="bg-BG" w:bidi="ar-SA"/>
        </w:rPr>
        <w:t>Възложителят не носи о</w:t>
      </w:r>
      <w:r w:rsidR="00E25777" w:rsidRPr="00930274">
        <w:rPr>
          <w:spacing w:val="0"/>
          <w:sz w:val="24"/>
          <w:szCs w:val="24"/>
          <w:lang w:eastAsia="bg-BG" w:bidi="ar-SA"/>
        </w:rPr>
        <w:t xml:space="preserve">тговорност за оферти, в случай </w:t>
      </w:r>
      <w:r w:rsidRPr="00930274">
        <w:rPr>
          <w:spacing w:val="0"/>
          <w:sz w:val="24"/>
          <w:szCs w:val="24"/>
          <w:lang w:eastAsia="bg-BG" w:bidi="ar-SA"/>
        </w:rPr>
        <w:t>че се използва друг начин за представяне, различен от посочения.</w:t>
      </w:r>
    </w:p>
    <w:p w:rsidR="007F30BE" w:rsidRPr="00930274" w:rsidRDefault="007F30BE" w:rsidP="007F30BE">
      <w:pPr>
        <w:pStyle w:val="Bodytext10"/>
        <w:shd w:val="clear" w:color="auto" w:fill="auto"/>
        <w:tabs>
          <w:tab w:val="left" w:pos="7289"/>
          <w:tab w:val="left" w:pos="7437"/>
          <w:tab w:val="center" w:pos="8679"/>
          <w:tab w:val="right" w:pos="9107"/>
        </w:tabs>
        <w:spacing w:before="0" w:line="240" w:lineRule="auto"/>
        <w:ind w:left="20" w:firstLine="700"/>
        <w:jc w:val="both"/>
        <w:rPr>
          <w:spacing w:val="0"/>
          <w:sz w:val="24"/>
          <w:szCs w:val="24"/>
          <w:lang w:eastAsia="bg-BG" w:bidi="ar-SA"/>
        </w:rPr>
      </w:pPr>
      <w:r w:rsidRPr="00930274">
        <w:rPr>
          <w:spacing w:val="0"/>
          <w:sz w:val="24"/>
          <w:szCs w:val="24"/>
          <w:lang w:eastAsia="bg-BG" w:bidi="ar-SA"/>
        </w:rPr>
        <w:t>При приемане на офертите в деловодството върху опаковката  се отбелязват поредния номер, датата и точния час на получаване. Когато към момента на изтичане на крайния срок за получаване на оферти пред мястото, определено за тяхното подаване,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 регистър, съгласно чл. 48, ал. 1 от ППЗОП.</w:t>
      </w:r>
    </w:p>
    <w:p w:rsidR="005C73B8" w:rsidRPr="00930274" w:rsidRDefault="005C73B8" w:rsidP="005C73B8">
      <w:pPr>
        <w:pStyle w:val="Bodytext10"/>
        <w:shd w:val="clear" w:color="auto" w:fill="auto"/>
        <w:tabs>
          <w:tab w:val="left" w:pos="7289"/>
          <w:tab w:val="left" w:pos="7437"/>
          <w:tab w:val="center" w:pos="8679"/>
          <w:tab w:val="right" w:pos="9107"/>
        </w:tabs>
        <w:spacing w:before="0" w:line="240" w:lineRule="auto"/>
        <w:ind w:left="20" w:firstLine="700"/>
        <w:jc w:val="both"/>
        <w:rPr>
          <w:spacing w:val="0"/>
          <w:sz w:val="24"/>
          <w:szCs w:val="24"/>
          <w:lang w:eastAsia="bg-BG" w:bidi="ar-SA"/>
        </w:rPr>
      </w:pPr>
      <w:r w:rsidRPr="00930274">
        <w:rPr>
          <w:spacing w:val="0"/>
          <w:sz w:val="24"/>
          <w:szCs w:val="24"/>
          <w:lang w:eastAsia="bg-BG" w:bidi="ar-SA"/>
        </w:rPr>
        <w:t>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rsidR="007F30BE" w:rsidRPr="00930274" w:rsidRDefault="007F30BE" w:rsidP="005C73B8">
      <w:pPr>
        <w:pStyle w:val="Bodytext10"/>
        <w:shd w:val="clear" w:color="auto" w:fill="auto"/>
        <w:tabs>
          <w:tab w:val="left" w:pos="7289"/>
          <w:tab w:val="left" w:pos="7437"/>
          <w:tab w:val="center" w:pos="8679"/>
          <w:tab w:val="right" w:pos="9107"/>
        </w:tabs>
        <w:spacing w:before="0" w:line="240" w:lineRule="auto"/>
        <w:ind w:left="20" w:firstLine="700"/>
        <w:jc w:val="both"/>
        <w:rPr>
          <w:sz w:val="24"/>
          <w:szCs w:val="24"/>
        </w:rPr>
      </w:pPr>
    </w:p>
    <w:p w:rsidR="005C73B8" w:rsidRPr="00930274" w:rsidRDefault="005C73B8" w:rsidP="005C73B8">
      <w:pPr>
        <w:spacing w:after="240" w:line="274" w:lineRule="exact"/>
        <w:ind w:right="20"/>
        <w:jc w:val="both"/>
        <w:rPr>
          <w:b/>
        </w:rPr>
      </w:pPr>
      <w:proofErr w:type="gramStart"/>
      <w:r w:rsidRPr="00930274">
        <w:rPr>
          <w:b/>
          <w:lang w:val="en-US"/>
        </w:rPr>
        <w:t>V</w:t>
      </w:r>
      <w:r w:rsidR="00E25777" w:rsidRPr="00930274">
        <w:rPr>
          <w:b/>
        </w:rPr>
        <w:t>.</w:t>
      </w:r>
      <w:r w:rsidRPr="00930274">
        <w:rPr>
          <w:b/>
        </w:rPr>
        <w:t xml:space="preserve">  КРИТЕРИЙ</w:t>
      </w:r>
      <w:proofErr w:type="gramEnd"/>
      <w:r w:rsidRPr="00930274">
        <w:rPr>
          <w:b/>
        </w:rPr>
        <w:t xml:space="preserve"> ЗА ОЦЕНКА НА ОФЕРТИТЕ </w:t>
      </w:r>
    </w:p>
    <w:p w:rsidR="005C73B8" w:rsidRPr="00930274" w:rsidRDefault="00F37E7D" w:rsidP="005C73B8">
      <w:pPr>
        <w:tabs>
          <w:tab w:val="left" w:pos="0"/>
          <w:tab w:val="left" w:pos="360"/>
        </w:tabs>
        <w:spacing w:before="40" w:after="40"/>
        <w:ind w:right="-2"/>
        <w:jc w:val="both"/>
        <w:rPr>
          <w:caps/>
        </w:rPr>
      </w:pPr>
      <w:r w:rsidRPr="00930274">
        <w:tab/>
      </w:r>
      <w:r w:rsidR="005C73B8" w:rsidRPr="00930274">
        <w:t>Оценяв</w:t>
      </w:r>
      <w:r w:rsidR="007C3685" w:rsidRPr="00930274">
        <w:t xml:space="preserve">ането и класирането на офертите, допуснати до последващо участие в процедурата, </w:t>
      </w:r>
      <w:r w:rsidR="005C73B8" w:rsidRPr="00930274">
        <w:t>се извършва</w:t>
      </w:r>
      <w:r w:rsidR="007C3685" w:rsidRPr="00930274">
        <w:t xml:space="preserve"> от комисия, назначена от възложителя, въз основа на</w:t>
      </w:r>
      <w:r w:rsidR="00B306F4" w:rsidRPr="00930274">
        <w:t xml:space="preserve"> </w:t>
      </w:r>
      <w:r w:rsidR="007C3685" w:rsidRPr="00930274">
        <w:t>и</w:t>
      </w:r>
      <w:r w:rsidR="00B306F4" w:rsidRPr="00930274">
        <w:t>кономически най-изгодна</w:t>
      </w:r>
      <w:r w:rsidR="007C3685" w:rsidRPr="00930274">
        <w:t>та</w:t>
      </w:r>
      <w:r w:rsidR="00B306F4" w:rsidRPr="00930274">
        <w:t xml:space="preserve"> оферта</w:t>
      </w:r>
      <w:r w:rsidR="00B306F4" w:rsidRPr="00930274">
        <w:rPr>
          <w:b/>
        </w:rPr>
        <w:t xml:space="preserve"> </w:t>
      </w:r>
      <w:r w:rsidR="007C3685" w:rsidRPr="00930274">
        <w:rPr>
          <w:b/>
        </w:rPr>
        <w:t>по критерий за възлагане</w:t>
      </w:r>
      <w:r w:rsidR="00B306F4" w:rsidRPr="00930274">
        <w:rPr>
          <w:b/>
        </w:rPr>
        <w:t xml:space="preserve"> „най-ниска цена“</w:t>
      </w:r>
      <w:r w:rsidR="00B306F4" w:rsidRPr="00930274">
        <w:t xml:space="preserve">, </w:t>
      </w:r>
      <w:r w:rsidR="005C73B8" w:rsidRPr="00930274">
        <w:rPr>
          <w:b/>
          <w:bCs/>
        </w:rPr>
        <w:t>съгласно</w:t>
      </w:r>
      <w:r w:rsidR="005C73B8" w:rsidRPr="00930274">
        <w:rPr>
          <w:b/>
          <w:bCs/>
          <w:caps/>
        </w:rPr>
        <w:t xml:space="preserve"> </w:t>
      </w:r>
      <w:r w:rsidR="005C73B8" w:rsidRPr="00930274">
        <w:rPr>
          <w:b/>
          <w:bCs/>
        </w:rPr>
        <w:t>чл</w:t>
      </w:r>
      <w:r w:rsidR="005C73B8" w:rsidRPr="00930274">
        <w:rPr>
          <w:b/>
          <w:bCs/>
          <w:caps/>
        </w:rPr>
        <w:t xml:space="preserve">. 70, </w:t>
      </w:r>
      <w:r w:rsidR="005C73B8" w:rsidRPr="00930274">
        <w:rPr>
          <w:b/>
          <w:bCs/>
        </w:rPr>
        <w:t>ал</w:t>
      </w:r>
      <w:r w:rsidR="005C73B8" w:rsidRPr="00930274">
        <w:rPr>
          <w:b/>
          <w:bCs/>
          <w:caps/>
        </w:rPr>
        <w:t>. 1</w:t>
      </w:r>
      <w:r w:rsidR="005C73B8" w:rsidRPr="00930274">
        <w:rPr>
          <w:rFonts w:eastAsiaTheme="minorEastAsia"/>
          <w:b/>
          <w:bCs/>
          <w:lang w:eastAsia="zh-CN"/>
        </w:rPr>
        <w:t xml:space="preserve"> </w:t>
      </w:r>
      <w:r w:rsidR="009C4858" w:rsidRPr="00930274">
        <w:rPr>
          <w:rFonts w:eastAsiaTheme="minorEastAsia"/>
          <w:b/>
          <w:bCs/>
          <w:lang w:eastAsia="zh-CN"/>
        </w:rPr>
        <w:t>и</w:t>
      </w:r>
      <w:r w:rsidR="005C73B8" w:rsidRPr="00930274">
        <w:rPr>
          <w:rFonts w:eastAsiaTheme="minorEastAsia"/>
          <w:b/>
          <w:bCs/>
          <w:lang w:eastAsia="zh-CN"/>
        </w:rPr>
        <w:t xml:space="preserve"> ал. 2, т. 1</w:t>
      </w:r>
      <w:r w:rsidR="005C73B8" w:rsidRPr="00930274">
        <w:rPr>
          <w:b/>
          <w:bCs/>
        </w:rPr>
        <w:t xml:space="preserve"> </w:t>
      </w:r>
      <w:r w:rsidR="00B306F4" w:rsidRPr="00930274">
        <w:rPr>
          <w:b/>
          <w:bCs/>
          <w:caps/>
        </w:rPr>
        <w:t>ЗОП.</w:t>
      </w:r>
    </w:p>
    <w:p w:rsidR="00466323" w:rsidRPr="00930274" w:rsidRDefault="00466323" w:rsidP="00105AF7">
      <w:pPr>
        <w:pStyle w:val="Bodytext21"/>
        <w:widowControl w:val="0"/>
        <w:shd w:val="clear" w:color="auto" w:fill="auto"/>
        <w:tabs>
          <w:tab w:val="left" w:pos="311"/>
        </w:tabs>
        <w:spacing w:before="0" w:line="240" w:lineRule="auto"/>
        <w:ind w:left="1120" w:firstLine="0"/>
        <w:jc w:val="left"/>
        <w:rPr>
          <w:rFonts w:eastAsiaTheme="minorHAnsi"/>
          <w:b w:val="0"/>
          <w:bCs w:val="0"/>
          <w:sz w:val="24"/>
          <w:szCs w:val="24"/>
          <w:lang w:bidi="ar-SA"/>
        </w:rPr>
      </w:pPr>
    </w:p>
    <w:p w:rsidR="00105AF7" w:rsidRPr="00930274" w:rsidRDefault="00105AF7" w:rsidP="00466323">
      <w:pPr>
        <w:pStyle w:val="Bodytext21"/>
        <w:widowControl w:val="0"/>
        <w:shd w:val="clear" w:color="auto" w:fill="auto"/>
        <w:tabs>
          <w:tab w:val="left" w:pos="311"/>
        </w:tabs>
        <w:spacing w:before="0" w:line="240" w:lineRule="auto"/>
        <w:ind w:firstLine="0"/>
        <w:jc w:val="left"/>
        <w:rPr>
          <w:rFonts w:eastAsia="PMingLiU"/>
          <w:b w:val="0"/>
          <w:bCs w:val="0"/>
          <w:sz w:val="24"/>
          <w:szCs w:val="24"/>
          <w:lang w:eastAsia="zh-TW" w:bidi="ar-SA"/>
        </w:rPr>
      </w:pPr>
      <w:r w:rsidRPr="00930274">
        <w:rPr>
          <w:sz w:val="24"/>
          <w:szCs w:val="24"/>
          <w:lang w:val="en-US"/>
        </w:rPr>
        <w:t>VI</w:t>
      </w:r>
      <w:proofErr w:type="gramStart"/>
      <w:r w:rsidRPr="00930274">
        <w:rPr>
          <w:b w:val="0"/>
          <w:sz w:val="24"/>
          <w:szCs w:val="24"/>
        </w:rPr>
        <w:t>.</w:t>
      </w:r>
      <w:r w:rsidRPr="00930274">
        <w:rPr>
          <w:sz w:val="24"/>
          <w:szCs w:val="24"/>
        </w:rPr>
        <w:t xml:space="preserve">  РАЗГЛЕЖДАНЕ</w:t>
      </w:r>
      <w:proofErr w:type="gramEnd"/>
      <w:r w:rsidRPr="00930274">
        <w:rPr>
          <w:sz w:val="24"/>
          <w:szCs w:val="24"/>
        </w:rPr>
        <w:t xml:space="preserve">, ОЦЕНКА И КЛАСИРАНЕ НА ОФЕРТИТЕ. </w:t>
      </w:r>
    </w:p>
    <w:p w:rsidR="002A5E22" w:rsidRPr="00930274" w:rsidRDefault="002A5E22" w:rsidP="007F30BE">
      <w:pPr>
        <w:pStyle w:val="Bodytext10"/>
        <w:shd w:val="clear" w:color="auto" w:fill="auto"/>
        <w:spacing w:before="0" w:line="240" w:lineRule="auto"/>
        <w:ind w:left="20" w:right="20" w:firstLine="700"/>
        <w:jc w:val="both"/>
        <w:rPr>
          <w:spacing w:val="0"/>
          <w:sz w:val="24"/>
          <w:szCs w:val="24"/>
          <w:lang w:eastAsia="bg-BG" w:bidi="ar-SA"/>
        </w:rPr>
      </w:pPr>
    </w:p>
    <w:p w:rsidR="007F30BE" w:rsidRPr="00930274" w:rsidRDefault="000D12EF" w:rsidP="000D12EF">
      <w:pPr>
        <w:pStyle w:val="Bodytext10"/>
        <w:shd w:val="clear" w:color="auto" w:fill="auto"/>
        <w:spacing w:before="0" w:line="240" w:lineRule="auto"/>
        <w:ind w:right="20" w:firstLine="0"/>
        <w:jc w:val="both"/>
        <w:rPr>
          <w:spacing w:val="0"/>
          <w:sz w:val="24"/>
          <w:szCs w:val="24"/>
          <w:lang w:eastAsia="bg-BG" w:bidi="ar-SA"/>
        </w:rPr>
      </w:pPr>
      <w:r w:rsidRPr="00930274">
        <w:rPr>
          <w:spacing w:val="0"/>
          <w:sz w:val="24"/>
          <w:szCs w:val="24"/>
          <w:lang w:eastAsia="bg-BG" w:bidi="ar-SA"/>
        </w:rPr>
        <w:tab/>
      </w:r>
      <w:r w:rsidRPr="00930274">
        <w:rPr>
          <w:b/>
          <w:spacing w:val="0"/>
          <w:sz w:val="24"/>
          <w:szCs w:val="24"/>
          <w:lang w:eastAsia="bg-BG" w:bidi="ar-SA"/>
        </w:rPr>
        <w:t>1.</w:t>
      </w:r>
      <w:r w:rsidRPr="00930274">
        <w:rPr>
          <w:spacing w:val="0"/>
          <w:sz w:val="24"/>
          <w:szCs w:val="24"/>
          <w:lang w:eastAsia="bg-BG" w:bidi="ar-SA"/>
        </w:rPr>
        <w:t xml:space="preserve"> </w:t>
      </w:r>
      <w:r w:rsidR="007F30BE" w:rsidRPr="00930274">
        <w:rPr>
          <w:spacing w:val="0"/>
          <w:sz w:val="24"/>
          <w:szCs w:val="24"/>
          <w:lang w:eastAsia="bg-BG" w:bidi="ar-SA"/>
        </w:rPr>
        <w:t>Офертите ще бъдат отворени, разгледани, оценени и класирани от комисия, която ще започне своята работа в часа и на датата, посочени в Обявлението за обществената поръчка в сградата на Държавна агенция „Държавен резерв и военновременни запаси” (ДА ДРВВЗ). При промяна на датата и часа на отваряне на офертите участниците се уведомяват писмено.</w:t>
      </w:r>
    </w:p>
    <w:p w:rsidR="007F30BE" w:rsidRPr="00930274" w:rsidRDefault="000D12EF" w:rsidP="007F30BE">
      <w:pPr>
        <w:pStyle w:val="Bodytext10"/>
        <w:shd w:val="clear" w:color="auto" w:fill="auto"/>
        <w:spacing w:before="0" w:line="240" w:lineRule="auto"/>
        <w:ind w:left="20" w:right="20" w:firstLine="700"/>
        <w:jc w:val="both"/>
        <w:rPr>
          <w:spacing w:val="0"/>
          <w:sz w:val="24"/>
          <w:szCs w:val="24"/>
          <w:lang w:eastAsia="bg-BG" w:bidi="ar-SA"/>
        </w:rPr>
      </w:pPr>
      <w:r w:rsidRPr="00930274">
        <w:rPr>
          <w:b/>
          <w:spacing w:val="0"/>
          <w:sz w:val="24"/>
          <w:szCs w:val="24"/>
          <w:lang w:eastAsia="bg-BG" w:bidi="ar-SA"/>
        </w:rPr>
        <w:t>2.</w:t>
      </w:r>
      <w:r w:rsidRPr="00930274">
        <w:rPr>
          <w:spacing w:val="0"/>
          <w:sz w:val="24"/>
          <w:szCs w:val="24"/>
          <w:lang w:eastAsia="bg-BG" w:bidi="ar-SA"/>
        </w:rPr>
        <w:t xml:space="preserve"> </w:t>
      </w:r>
      <w:r w:rsidR="007F30BE" w:rsidRPr="00930274">
        <w:rPr>
          <w:spacing w:val="0"/>
          <w:sz w:val="24"/>
          <w:szCs w:val="24"/>
          <w:lang w:eastAsia="bg-BG" w:bidi="ar-SA"/>
        </w:rPr>
        <w:t xml:space="preserve">При отварянето на офертите имат право да присъстват участници в процедурата лично или чрез упълномощени представители, както и представители на средствата за </w:t>
      </w:r>
      <w:r w:rsidR="004C05E4" w:rsidRPr="00930274">
        <w:rPr>
          <w:spacing w:val="0"/>
          <w:sz w:val="24"/>
          <w:szCs w:val="24"/>
          <w:lang w:eastAsia="bg-BG" w:bidi="ar-SA"/>
        </w:rPr>
        <w:t>масово осведомяване</w:t>
      </w:r>
      <w:r w:rsidR="007F30BE" w:rsidRPr="00930274">
        <w:rPr>
          <w:spacing w:val="0"/>
          <w:sz w:val="24"/>
          <w:szCs w:val="24"/>
          <w:lang w:eastAsia="bg-BG" w:bidi="ar-SA"/>
        </w:rPr>
        <w:t>. Представител на участника се допуска след удостоверяване на неговата самоличност и представяне на съответните пълномощни. Присъстващите представители вписват имената си и се подписват в изготвен от комисията списък, удостоверяващ тяхното присъствие.</w:t>
      </w:r>
    </w:p>
    <w:p w:rsidR="007F30BE" w:rsidRPr="00930274" w:rsidRDefault="000D12EF" w:rsidP="007F30BE">
      <w:pPr>
        <w:spacing w:line="274" w:lineRule="exact"/>
        <w:ind w:left="40" w:right="20" w:firstLine="668"/>
        <w:jc w:val="both"/>
      </w:pPr>
      <w:r w:rsidRPr="00930274">
        <w:rPr>
          <w:rStyle w:val="Bodytext2"/>
          <w:b/>
          <w:i w:val="0"/>
          <w:color w:val="000000"/>
          <w:sz w:val="24"/>
          <w:szCs w:val="24"/>
          <w:lang w:bidi="my-MM"/>
        </w:rPr>
        <w:t>3</w:t>
      </w:r>
      <w:r w:rsidRPr="00930274">
        <w:rPr>
          <w:rStyle w:val="Bodytext2"/>
          <w:color w:val="000000"/>
          <w:sz w:val="24"/>
          <w:szCs w:val="24"/>
          <w:lang w:bidi="my-MM"/>
        </w:rPr>
        <w:t xml:space="preserve">. </w:t>
      </w:r>
      <w:r w:rsidR="007F30BE" w:rsidRPr="00930274">
        <w:t>Комисията отваря по реда на тяхното постъпване запечатаните непрозрачни опаковки и оповестява тяхното съдържание, като проверява за наличието на отделен плик с надпис „Предлагани ценови параметри“.</w:t>
      </w:r>
    </w:p>
    <w:p w:rsidR="007F30BE" w:rsidRPr="00930274" w:rsidRDefault="000D12EF" w:rsidP="007F30BE">
      <w:pPr>
        <w:spacing w:line="274" w:lineRule="exact"/>
        <w:ind w:left="40" w:right="20" w:firstLine="668"/>
        <w:jc w:val="both"/>
      </w:pPr>
      <w:r w:rsidRPr="00930274">
        <w:rPr>
          <w:b/>
        </w:rPr>
        <w:t>4.</w:t>
      </w:r>
      <w:r w:rsidR="007F30BE" w:rsidRPr="00930274">
        <w:t xml:space="preserve"> Най-малко трима от членовете на комисията подписват техническото предложение и плика с </w:t>
      </w:r>
      <w:r w:rsidR="007F30BE" w:rsidRPr="00930274">
        <w:rPr>
          <w:rStyle w:val="BodytextItalic"/>
          <w:rFonts w:eastAsia="Courier New"/>
          <w:sz w:val="24"/>
          <w:szCs w:val="24"/>
        </w:rPr>
        <w:t>надпис „Предлагани ценови параметри“.</w:t>
      </w:r>
    </w:p>
    <w:p w:rsidR="007F30BE" w:rsidRPr="00930274" w:rsidRDefault="000D12EF" w:rsidP="007F30BE">
      <w:pPr>
        <w:spacing w:line="274" w:lineRule="exact"/>
        <w:ind w:left="40" w:right="20" w:firstLine="668"/>
        <w:jc w:val="both"/>
      </w:pPr>
      <w:r w:rsidRPr="00930274">
        <w:rPr>
          <w:b/>
        </w:rPr>
        <w:t>5.</w:t>
      </w:r>
      <w:r w:rsidR="007F30BE" w:rsidRPr="00930274">
        <w:t xml:space="preserve"> Комисията предлага по един от присъстващите представители на другите участници да подпише техническото предложение и плика с надпис „Предлагани ценови параметри“.</w:t>
      </w:r>
    </w:p>
    <w:p w:rsidR="007F30BE" w:rsidRPr="00930274" w:rsidRDefault="000D12EF" w:rsidP="007F30BE">
      <w:pPr>
        <w:spacing w:line="274" w:lineRule="exact"/>
        <w:ind w:left="40" w:right="20" w:firstLine="668"/>
        <w:jc w:val="both"/>
      </w:pPr>
      <w:r w:rsidRPr="00930274">
        <w:rPr>
          <w:b/>
        </w:rPr>
        <w:lastRenderedPageBreak/>
        <w:t>6.</w:t>
      </w:r>
      <w:r w:rsidRPr="00930274">
        <w:t xml:space="preserve"> </w:t>
      </w:r>
      <w:r w:rsidR="007F30BE" w:rsidRPr="00930274">
        <w:t>След извършването на описаните по-горе действия, приключва публичната част от заседанието на комисията, като същата продължава своята работа в закрито заседание.</w:t>
      </w:r>
    </w:p>
    <w:p w:rsidR="007F30BE" w:rsidRPr="00930274" w:rsidRDefault="000D12EF" w:rsidP="007F30BE">
      <w:pPr>
        <w:spacing w:line="274" w:lineRule="exact"/>
        <w:ind w:left="40" w:right="20" w:firstLine="668"/>
        <w:jc w:val="both"/>
      </w:pPr>
      <w:r w:rsidRPr="00930274">
        <w:rPr>
          <w:b/>
        </w:rPr>
        <w:t>7.</w:t>
      </w:r>
      <w:r w:rsidRPr="00930274">
        <w:t xml:space="preserve"> </w:t>
      </w:r>
      <w:r w:rsidR="007F30BE" w:rsidRPr="00930274">
        <w:t>На закритото заседание комисията разглежда документите за съответствие с изискванията към личното състояние и критериите за подбор, поставени от възложителя, и съставя протокол.</w:t>
      </w:r>
    </w:p>
    <w:p w:rsidR="007F30BE" w:rsidRPr="00930274" w:rsidRDefault="000D12EF" w:rsidP="000D12EF">
      <w:pPr>
        <w:spacing w:line="274" w:lineRule="exact"/>
        <w:ind w:right="20" w:firstLine="708"/>
        <w:jc w:val="both"/>
      </w:pPr>
      <w:r w:rsidRPr="00930274">
        <w:rPr>
          <w:b/>
        </w:rPr>
        <w:t>8.</w:t>
      </w:r>
      <w:r w:rsidRPr="00930274">
        <w:t xml:space="preserve"> </w:t>
      </w:r>
      <w:r w:rsidR="007F30BE" w:rsidRPr="00930274">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изпраща същия на всички участници в деня на публикуването му в профила на купувача.</w:t>
      </w:r>
    </w:p>
    <w:p w:rsidR="007F30BE" w:rsidRPr="00930274" w:rsidRDefault="000D12EF" w:rsidP="007F30BE">
      <w:pPr>
        <w:spacing w:line="274" w:lineRule="exact"/>
        <w:ind w:right="20" w:firstLine="708"/>
        <w:jc w:val="both"/>
      </w:pPr>
      <w:r w:rsidRPr="00930274">
        <w:rPr>
          <w:b/>
        </w:rPr>
        <w:t>9.</w:t>
      </w:r>
      <w:r w:rsidRPr="00930274">
        <w:t xml:space="preserve"> </w:t>
      </w:r>
      <w:r w:rsidR="007F30BE" w:rsidRPr="00930274">
        <w:t>В срок до 5 работни дни от получаването на протокола участниците, по отношение на които е констатирано несъответствие или липса на информация, могат да представят на комисията нов ЕЕДОП и/или други документи, които съдържат променена и/или допълнена информация. Допълнително предоставената информация може да обхваща и факти и обстоятелства, които са настъпили след крайния срок за получаване на оферти.</w:t>
      </w:r>
    </w:p>
    <w:p w:rsidR="007F30BE" w:rsidRPr="00930274" w:rsidRDefault="007F30BE" w:rsidP="007F30BE">
      <w:pPr>
        <w:spacing w:line="274" w:lineRule="exact"/>
        <w:ind w:right="20" w:firstLine="708"/>
        <w:jc w:val="both"/>
      </w:pPr>
      <w:r w:rsidRPr="00930274">
        <w:t>Гореописаната възможност се прилага и за подизпълнителите и третите лица, посочени от участника. Участникът може да замени подизпълнител или трето лице, когато е установено, че подизпълнителят или третото лице не отговарят на условията на възложителя, когато това не води до промяна на техническото предложение.</w:t>
      </w:r>
    </w:p>
    <w:p w:rsidR="007F30BE" w:rsidRPr="00930274" w:rsidRDefault="000D12EF" w:rsidP="007F30BE">
      <w:pPr>
        <w:spacing w:line="274" w:lineRule="exact"/>
        <w:ind w:left="40" w:right="20" w:firstLine="668"/>
        <w:jc w:val="both"/>
      </w:pPr>
      <w:r w:rsidRPr="00930274">
        <w:rPr>
          <w:b/>
        </w:rPr>
        <w:t>10.</w:t>
      </w:r>
      <w:r w:rsidRPr="00930274">
        <w:t xml:space="preserve"> </w:t>
      </w:r>
      <w:r w:rsidR="007F30BE" w:rsidRPr="00930274">
        <w:t>След изтичането на срока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w:t>
      </w:r>
    </w:p>
    <w:p w:rsidR="007F30BE" w:rsidRPr="00930274" w:rsidRDefault="000D12EF" w:rsidP="007F30BE">
      <w:pPr>
        <w:spacing w:line="274" w:lineRule="exact"/>
        <w:ind w:left="40" w:right="20" w:firstLine="668"/>
        <w:jc w:val="both"/>
      </w:pPr>
      <w:r w:rsidRPr="00930274">
        <w:rPr>
          <w:b/>
        </w:rPr>
        <w:t>11.</w:t>
      </w:r>
      <w:r w:rsidRPr="00930274">
        <w:t xml:space="preserve"> </w:t>
      </w:r>
      <w:r w:rsidR="007F30BE" w:rsidRPr="00930274">
        <w:t>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w:t>
      </w:r>
    </w:p>
    <w:p w:rsidR="007F30BE" w:rsidRPr="00930274" w:rsidRDefault="007F30BE" w:rsidP="007F30BE">
      <w:pPr>
        <w:spacing w:line="274" w:lineRule="exact"/>
        <w:ind w:left="40" w:right="200" w:firstLine="668"/>
        <w:jc w:val="both"/>
      </w:pPr>
      <w:r w:rsidRPr="00930274">
        <w:t>Комисията разглежда допуснатите оферти и проверява за тяхното съответствие с предварително обявените условия.</w:t>
      </w:r>
    </w:p>
    <w:p w:rsidR="007F30BE" w:rsidRPr="00930274" w:rsidRDefault="00CF71DA" w:rsidP="007F30BE">
      <w:pPr>
        <w:spacing w:line="274" w:lineRule="exact"/>
        <w:ind w:left="40" w:right="200" w:firstLine="668"/>
        <w:jc w:val="both"/>
      </w:pPr>
      <w:r w:rsidRPr="00930274">
        <w:rPr>
          <w:b/>
        </w:rPr>
        <w:t>12.</w:t>
      </w:r>
      <w:r w:rsidRPr="00930274">
        <w:t xml:space="preserve"> </w:t>
      </w:r>
      <w:r w:rsidR="007F30BE" w:rsidRPr="00930274">
        <w:t>При разглеждане на офертите, когато е необходимо, се допуска извършване на проверки по заявените от участниците данни, включително чрез изискване на информация от други органи и лица. От участниците може да се изиска да предоставят разяснения или допълнителни доказателства за данни, посочени в офертата. Проверката и разясненията не могат да водят до промени в техническото и ценовото предложение на участниците.</w:t>
      </w:r>
    </w:p>
    <w:p w:rsidR="007F30BE" w:rsidRPr="00930274" w:rsidRDefault="00CF71DA" w:rsidP="007F30BE">
      <w:pPr>
        <w:spacing w:line="274" w:lineRule="exact"/>
        <w:ind w:left="40" w:right="200" w:firstLine="668"/>
        <w:jc w:val="both"/>
      </w:pPr>
      <w:r w:rsidRPr="00930274">
        <w:rPr>
          <w:b/>
        </w:rPr>
        <w:t>13.</w:t>
      </w:r>
      <w:r w:rsidR="007F30BE" w:rsidRPr="00930274">
        <w:t xml:space="preserve"> Ценовото предложение на участник, чиято оферта не отговаря на изискванията на възложителя, не се отваря.</w:t>
      </w:r>
    </w:p>
    <w:p w:rsidR="007F30BE" w:rsidRPr="00930274" w:rsidRDefault="00CF71DA" w:rsidP="007F30BE">
      <w:pPr>
        <w:spacing w:after="240" w:line="274" w:lineRule="exact"/>
        <w:ind w:left="20" w:right="20" w:firstLine="688"/>
        <w:jc w:val="both"/>
      </w:pPr>
      <w:r w:rsidRPr="00930274">
        <w:rPr>
          <w:b/>
        </w:rPr>
        <w:t>14.</w:t>
      </w:r>
      <w:r w:rsidRPr="00930274">
        <w:t xml:space="preserve"> </w:t>
      </w:r>
      <w:r w:rsidR="007F30BE" w:rsidRPr="00930274">
        <w:t>Не по-късно от два работни дни преди датата</w:t>
      </w:r>
      <w:r w:rsidRPr="00930274">
        <w:t xml:space="preserve"> на отваряне на ценовите оферти</w:t>
      </w:r>
      <w:r w:rsidR="007F30BE" w:rsidRPr="00930274">
        <w:t xml:space="preserve"> датата, часа и мястото на отваряне и оповестяване</w:t>
      </w:r>
      <w:r w:rsidRPr="00930274">
        <w:t xml:space="preserve"> на предлагани ценови параметри се обявява в</w:t>
      </w:r>
      <w:r w:rsidR="007F30BE" w:rsidRPr="00930274">
        <w:t xml:space="preserve"> </w:t>
      </w:r>
      <w:r w:rsidRPr="00930274">
        <w:t>„Профил на купувача“ чрез съобщение в преписката на обществената поръчка.</w:t>
      </w:r>
    </w:p>
    <w:p w:rsidR="005C73B8" w:rsidRPr="00930274" w:rsidRDefault="005C73B8" w:rsidP="005C73B8">
      <w:pPr>
        <w:keepNext/>
        <w:keepLines/>
        <w:ind w:left="20"/>
        <w:jc w:val="both"/>
      </w:pPr>
    </w:p>
    <w:p w:rsidR="005C73B8" w:rsidRPr="00930274" w:rsidRDefault="005C73B8" w:rsidP="005C73B8">
      <w:pPr>
        <w:keepNext/>
        <w:keepLines/>
        <w:tabs>
          <w:tab w:val="left" w:pos="567"/>
        </w:tabs>
        <w:spacing w:line="288" w:lineRule="exact"/>
        <w:ind w:left="20" w:right="20"/>
        <w:jc w:val="center"/>
        <w:rPr>
          <w:b/>
        </w:rPr>
      </w:pPr>
      <w:bookmarkStart w:id="19" w:name="bookmark23"/>
      <w:r w:rsidRPr="00930274">
        <w:rPr>
          <w:b/>
          <w:lang w:val="en-US"/>
        </w:rPr>
        <w:t>VI</w:t>
      </w:r>
      <w:r w:rsidR="006C6361" w:rsidRPr="00930274">
        <w:rPr>
          <w:b/>
          <w:lang w:val="en-US"/>
        </w:rPr>
        <w:t>I</w:t>
      </w:r>
      <w:r w:rsidRPr="00930274">
        <w:rPr>
          <w:b/>
        </w:rPr>
        <w:t>.</w:t>
      </w:r>
      <w:r w:rsidRPr="00930274">
        <w:t xml:space="preserve"> </w:t>
      </w:r>
      <w:r w:rsidRPr="00930274">
        <w:rPr>
          <w:b/>
        </w:rPr>
        <w:t>ОПРЕДЕЛЯНЕ НА ИЗПЪЛНИТЕЛ. ОБЯВЯВАНЕ НА РЕШЕНИЕТО НА ВЪЗЛОЖИТЕЛЯ</w:t>
      </w:r>
      <w:bookmarkEnd w:id="19"/>
    </w:p>
    <w:p w:rsidR="005C73B8" w:rsidRPr="00930274" w:rsidRDefault="005C73B8" w:rsidP="005C73B8">
      <w:pPr>
        <w:keepNext/>
        <w:keepLines/>
        <w:tabs>
          <w:tab w:val="left" w:pos="567"/>
        </w:tabs>
        <w:spacing w:line="288" w:lineRule="exact"/>
        <w:ind w:left="20" w:right="20"/>
        <w:jc w:val="center"/>
        <w:rPr>
          <w:b/>
        </w:rPr>
      </w:pPr>
    </w:p>
    <w:p w:rsidR="005C73B8" w:rsidRPr="00AE2FB9" w:rsidRDefault="005C73B8" w:rsidP="005C73B8">
      <w:pPr>
        <w:numPr>
          <w:ilvl w:val="0"/>
          <w:numId w:val="12"/>
        </w:numPr>
        <w:spacing w:line="274" w:lineRule="exact"/>
        <w:ind w:left="20" w:right="20" w:firstLine="640"/>
        <w:jc w:val="both"/>
      </w:pPr>
      <w:r w:rsidRPr="00930274">
        <w:t xml:space="preserve"> </w:t>
      </w:r>
      <w:r w:rsidRPr="00AE2FB9">
        <w:t xml:space="preserve">Възложителят определя изпълнителя на обществената поръчка въз основа на </w:t>
      </w:r>
      <w:r w:rsidR="005F6337" w:rsidRPr="00AE2FB9">
        <w:rPr>
          <w:rFonts w:eastAsia="SimSun"/>
          <w:lang w:eastAsia="zh-CN"/>
        </w:rPr>
        <w:t>критерия за възлагане</w:t>
      </w:r>
      <w:r w:rsidRPr="00AE2FB9">
        <w:t xml:space="preserve">, описана в раздел </w:t>
      </w:r>
      <w:r w:rsidRPr="00AE2FB9">
        <w:rPr>
          <w:b/>
          <w:lang w:val="en-US"/>
        </w:rPr>
        <w:t>V</w:t>
      </w:r>
      <w:r w:rsidRPr="00AE2FB9">
        <w:t xml:space="preserve">, като в срок до 10 (десет) дни след приключване на работата на комисията и утвърждаване на </w:t>
      </w:r>
      <w:r w:rsidR="00346329" w:rsidRPr="00AE2FB9">
        <w:t>доклада</w:t>
      </w:r>
      <w:r w:rsidR="00A247F5" w:rsidRPr="00AE2FB9">
        <w:t xml:space="preserve"> </w:t>
      </w:r>
      <w:r w:rsidR="00F6092E" w:rsidRPr="00AE2FB9">
        <w:t>в изпълнение на</w:t>
      </w:r>
      <w:r w:rsidR="00A247F5" w:rsidRPr="00AE2FB9">
        <w:t xml:space="preserve"> чл. </w:t>
      </w:r>
      <w:r w:rsidR="00F6092E" w:rsidRPr="00AE2FB9">
        <w:t>106</w:t>
      </w:r>
      <w:r w:rsidR="00A247F5" w:rsidRPr="00AE2FB9">
        <w:t xml:space="preserve">, ал. </w:t>
      </w:r>
      <w:r w:rsidR="00F6092E" w:rsidRPr="00AE2FB9">
        <w:t>6</w:t>
      </w:r>
      <w:r w:rsidR="00A247F5" w:rsidRPr="00AE2FB9">
        <w:t xml:space="preserve"> от </w:t>
      </w:r>
      <w:r w:rsidRPr="00AE2FB9">
        <w:t>ЗОП, издава мотивирано решение, с което обявява класирането на участниците и участника, определен за изпълнител.</w:t>
      </w:r>
    </w:p>
    <w:p w:rsidR="005C73B8" w:rsidRPr="00930274" w:rsidRDefault="005C73B8" w:rsidP="005C73B8">
      <w:pPr>
        <w:numPr>
          <w:ilvl w:val="0"/>
          <w:numId w:val="12"/>
        </w:numPr>
        <w:spacing w:line="274" w:lineRule="exact"/>
        <w:ind w:left="20" w:right="20" w:firstLine="640"/>
        <w:jc w:val="both"/>
      </w:pPr>
      <w:r w:rsidRPr="00930274">
        <w:t xml:space="preserve"> В решението си Възложителят посочва и отстранените от уч</w:t>
      </w:r>
      <w:r w:rsidR="00B30E7B" w:rsidRPr="00930274">
        <w:t xml:space="preserve">астие в процедурата участници </w:t>
      </w:r>
      <w:r w:rsidRPr="00930274">
        <w:t>и мотивите за отстраняването им.</w:t>
      </w:r>
    </w:p>
    <w:p w:rsidR="005C73B8" w:rsidRPr="00930274" w:rsidRDefault="005C73B8" w:rsidP="005C73B8">
      <w:pPr>
        <w:numPr>
          <w:ilvl w:val="0"/>
          <w:numId w:val="12"/>
        </w:numPr>
        <w:spacing w:after="240" w:line="274" w:lineRule="exact"/>
        <w:ind w:left="20" w:firstLine="640"/>
        <w:jc w:val="both"/>
      </w:pPr>
      <w:r w:rsidRPr="00930274">
        <w:t xml:space="preserve"> Възложителят изпраща на участниците решението по т. 1 в 3-дневен срок от издаването му.</w:t>
      </w:r>
    </w:p>
    <w:p w:rsidR="005C73B8" w:rsidRPr="00930274" w:rsidRDefault="005C73B8" w:rsidP="005C73B8">
      <w:pPr>
        <w:spacing w:line="274" w:lineRule="exact"/>
        <w:ind w:left="20"/>
      </w:pPr>
      <w:r w:rsidRPr="00930274">
        <w:rPr>
          <w:rStyle w:val="Bodytext20"/>
          <w:rFonts w:eastAsia="Courier New"/>
          <w:i w:val="0"/>
          <w:iCs w:val="0"/>
          <w:sz w:val="24"/>
          <w:szCs w:val="24"/>
        </w:rPr>
        <w:t>Забележка:</w:t>
      </w:r>
    </w:p>
    <w:p w:rsidR="005C73B8" w:rsidRPr="00930274" w:rsidRDefault="005C73B8" w:rsidP="005C73B8">
      <w:pPr>
        <w:spacing w:after="275" w:line="274" w:lineRule="exact"/>
        <w:ind w:left="20" w:right="20"/>
        <w:jc w:val="both"/>
      </w:pPr>
      <w:r w:rsidRPr="00930274">
        <w:t>В случай, че решението не е получено от участника по някой от начините, посочени в чл. 43, ал. 2 от ЗОП, Възложителят публикува съобщение до него в профила на купувача. Решението се смята за връчено от датата на публикуване на съобщението.</w:t>
      </w:r>
    </w:p>
    <w:p w:rsidR="005C73B8" w:rsidRPr="00930274" w:rsidRDefault="00206A66" w:rsidP="005C73B8">
      <w:pPr>
        <w:keepNext/>
        <w:keepLines/>
        <w:tabs>
          <w:tab w:val="left" w:pos="2235"/>
        </w:tabs>
        <w:spacing w:after="257" w:line="230" w:lineRule="exact"/>
        <w:jc w:val="center"/>
        <w:outlineLvl w:val="1"/>
        <w:rPr>
          <w:b/>
        </w:rPr>
      </w:pPr>
      <w:bookmarkStart w:id="20" w:name="bookmark24"/>
      <w:r w:rsidRPr="00930274">
        <w:rPr>
          <w:b/>
          <w:lang w:val="en-US"/>
        </w:rPr>
        <w:lastRenderedPageBreak/>
        <w:t>VIII</w:t>
      </w:r>
      <w:r w:rsidR="003A0612" w:rsidRPr="00930274">
        <w:rPr>
          <w:b/>
        </w:rPr>
        <w:t>.</w:t>
      </w:r>
      <w:r w:rsidR="005C73B8" w:rsidRPr="00930274">
        <w:rPr>
          <w:b/>
        </w:rPr>
        <w:t xml:space="preserve"> ПРЕКРАТЯВАНЕ НА ПРОЦЕДУРАТА</w:t>
      </w:r>
      <w:bookmarkEnd w:id="20"/>
    </w:p>
    <w:p w:rsidR="005C73B8" w:rsidRPr="00930274" w:rsidRDefault="005C73B8" w:rsidP="005C73B8">
      <w:pPr>
        <w:numPr>
          <w:ilvl w:val="0"/>
          <w:numId w:val="13"/>
        </w:numPr>
        <w:tabs>
          <w:tab w:val="left" w:pos="976"/>
        </w:tabs>
        <w:spacing w:line="269" w:lineRule="exact"/>
        <w:ind w:left="20" w:firstLine="640"/>
        <w:jc w:val="both"/>
      </w:pPr>
      <w:r w:rsidRPr="00930274">
        <w:t>Възложителят прекратява процедурата с мотивирано решение, когато:</w:t>
      </w:r>
    </w:p>
    <w:p w:rsidR="005C73B8" w:rsidRPr="00930274" w:rsidRDefault="005C73B8" w:rsidP="005C73B8">
      <w:pPr>
        <w:numPr>
          <w:ilvl w:val="1"/>
          <w:numId w:val="13"/>
        </w:numPr>
        <w:spacing w:line="269" w:lineRule="exact"/>
        <w:ind w:left="20" w:firstLine="640"/>
        <w:jc w:val="both"/>
      </w:pPr>
      <w:r w:rsidRPr="00930274">
        <w:t xml:space="preserve"> не е подадена нито една оферта за участие.</w:t>
      </w:r>
    </w:p>
    <w:p w:rsidR="005C73B8" w:rsidRPr="00930274" w:rsidRDefault="005C73B8" w:rsidP="005C73B8">
      <w:pPr>
        <w:numPr>
          <w:ilvl w:val="1"/>
          <w:numId w:val="13"/>
        </w:numPr>
        <w:spacing w:line="269" w:lineRule="exact"/>
        <w:ind w:left="20" w:right="20" w:firstLine="640"/>
        <w:jc w:val="both"/>
      </w:pPr>
      <w:r w:rsidRPr="00930274">
        <w:t xml:space="preserve"> всички оферти не отговарят на условията за представяне, включително за форма, начин и срок, или са неподходящи;</w:t>
      </w:r>
    </w:p>
    <w:p w:rsidR="005C73B8" w:rsidRPr="00930274" w:rsidRDefault="005C73B8" w:rsidP="005C73B8">
      <w:pPr>
        <w:numPr>
          <w:ilvl w:val="1"/>
          <w:numId w:val="13"/>
        </w:numPr>
        <w:spacing w:line="269" w:lineRule="exact"/>
        <w:ind w:left="20" w:firstLine="640"/>
        <w:jc w:val="both"/>
      </w:pPr>
      <w:r w:rsidRPr="00930274">
        <w:t xml:space="preserve"> първият и вторият класиран участник откаже да сключи договор;</w:t>
      </w:r>
    </w:p>
    <w:p w:rsidR="005C73B8" w:rsidRPr="00930274" w:rsidRDefault="005C73B8" w:rsidP="005C73B8">
      <w:pPr>
        <w:numPr>
          <w:ilvl w:val="1"/>
          <w:numId w:val="13"/>
        </w:numPr>
        <w:spacing w:line="269" w:lineRule="exact"/>
        <w:ind w:left="20" w:right="20" w:firstLine="640"/>
        <w:jc w:val="both"/>
      </w:pPr>
      <w:r w:rsidRPr="00930274">
        <w:t xml:space="preserve"> 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5C73B8" w:rsidRPr="00930274" w:rsidRDefault="005C73B8" w:rsidP="005C73B8">
      <w:pPr>
        <w:numPr>
          <w:ilvl w:val="1"/>
          <w:numId w:val="13"/>
        </w:numPr>
        <w:spacing w:line="269" w:lineRule="exact"/>
        <w:ind w:left="20" w:right="20" w:firstLine="640"/>
        <w:jc w:val="both"/>
      </w:pPr>
      <w:r w:rsidRPr="00930274">
        <w:t xml:space="preserve"> поради неизпълнение на някое от условията по чл. 112, ал. 1  ЗОП не се сключва договор за обществена поръчка;</w:t>
      </w:r>
    </w:p>
    <w:p w:rsidR="005C73B8" w:rsidRPr="00930274" w:rsidRDefault="005C73B8" w:rsidP="005C73B8">
      <w:pPr>
        <w:numPr>
          <w:ilvl w:val="1"/>
          <w:numId w:val="13"/>
        </w:numPr>
        <w:spacing w:line="269" w:lineRule="exact"/>
        <w:ind w:left="20" w:right="20" w:firstLine="640"/>
        <w:jc w:val="both"/>
      </w:pPr>
      <w:r w:rsidRPr="00930274">
        <w:t xml:space="preserve"> всички оферти, които отговарят на предварително обявените от възложителя условия, надвишават финансовия ресурс, който той може да осигури;</w:t>
      </w:r>
    </w:p>
    <w:p w:rsidR="005C73B8" w:rsidRPr="00930274" w:rsidRDefault="005C73B8" w:rsidP="005C73B8">
      <w:pPr>
        <w:numPr>
          <w:ilvl w:val="1"/>
          <w:numId w:val="13"/>
        </w:numPr>
        <w:spacing w:line="269" w:lineRule="exact"/>
        <w:ind w:left="20" w:right="20" w:firstLine="640"/>
        <w:jc w:val="both"/>
      </w:pPr>
      <w:r w:rsidRPr="00930274">
        <w:t xml:space="preserve"> отпадне необходимостта от провеждане на процедурата или от възлагане на договора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p>
    <w:p w:rsidR="005C73B8" w:rsidRPr="00930274" w:rsidRDefault="005C73B8" w:rsidP="005C73B8">
      <w:pPr>
        <w:numPr>
          <w:ilvl w:val="1"/>
          <w:numId w:val="13"/>
        </w:numPr>
        <w:spacing w:line="269" w:lineRule="exact"/>
        <w:ind w:left="20" w:right="20" w:firstLine="640"/>
        <w:jc w:val="both"/>
      </w:pPr>
      <w:r w:rsidRPr="00930274">
        <w:t xml:space="preserve"> са необходими съществени промени в условията на обявената поръчка, които биха променили кръга на заинтересованите лица.</w:t>
      </w:r>
    </w:p>
    <w:p w:rsidR="005C73B8" w:rsidRPr="00930274" w:rsidRDefault="005C73B8" w:rsidP="005C73B8">
      <w:pPr>
        <w:numPr>
          <w:ilvl w:val="0"/>
          <w:numId w:val="13"/>
        </w:numPr>
        <w:spacing w:line="274" w:lineRule="exact"/>
        <w:ind w:left="20" w:firstLine="600"/>
        <w:jc w:val="both"/>
      </w:pPr>
      <w:r w:rsidRPr="00930274">
        <w:t xml:space="preserve"> Възложителят може да прекрати процедурата с мотивирано решение, когато:</w:t>
      </w:r>
    </w:p>
    <w:p w:rsidR="005C73B8" w:rsidRPr="00AE2FB9" w:rsidRDefault="005C73B8" w:rsidP="005C73B8">
      <w:pPr>
        <w:numPr>
          <w:ilvl w:val="1"/>
          <w:numId w:val="13"/>
        </w:numPr>
        <w:spacing w:line="274" w:lineRule="exact"/>
        <w:ind w:left="20" w:right="20" w:firstLine="600"/>
        <w:jc w:val="both"/>
      </w:pPr>
      <w:r w:rsidRPr="00930274">
        <w:t xml:space="preserve"> </w:t>
      </w:r>
      <w:r w:rsidRPr="00AE2FB9">
        <w:t xml:space="preserve">е подадена само една оферта, заявление за участие или конкурсен проект - </w:t>
      </w:r>
      <w:r w:rsidRPr="00AE2FB9">
        <w:rPr>
          <w:rStyle w:val="BodytextItalic"/>
          <w:rFonts w:eastAsia="Courier New"/>
          <w:sz w:val="24"/>
          <w:szCs w:val="24"/>
        </w:rPr>
        <w:t>когато е приложимо;</w:t>
      </w:r>
    </w:p>
    <w:p w:rsidR="005C73B8" w:rsidRPr="00AE2FB9" w:rsidRDefault="005C73B8" w:rsidP="005C73B8">
      <w:pPr>
        <w:numPr>
          <w:ilvl w:val="1"/>
          <w:numId w:val="13"/>
        </w:numPr>
        <w:spacing w:line="274" w:lineRule="exact"/>
        <w:ind w:left="20" w:right="20" w:firstLine="600"/>
        <w:jc w:val="both"/>
      </w:pPr>
      <w:r w:rsidRPr="00AE2FB9">
        <w:t xml:space="preserve"> има само едно подходящо заявление за участие или една подходяща оферта </w:t>
      </w:r>
      <w:r w:rsidRPr="00AE2FB9">
        <w:rPr>
          <w:rStyle w:val="BodytextItalic"/>
          <w:rFonts w:eastAsia="Courier New"/>
          <w:sz w:val="24"/>
          <w:szCs w:val="24"/>
        </w:rPr>
        <w:t>- когато е приложимо;</w:t>
      </w:r>
    </w:p>
    <w:p w:rsidR="005C73B8" w:rsidRPr="00AE2FB9" w:rsidRDefault="005C73B8" w:rsidP="005C73B8">
      <w:pPr>
        <w:numPr>
          <w:ilvl w:val="1"/>
          <w:numId w:val="13"/>
        </w:numPr>
        <w:spacing w:line="274" w:lineRule="exact"/>
        <w:ind w:left="20" w:right="20" w:firstLine="600"/>
        <w:jc w:val="both"/>
      </w:pPr>
      <w:r w:rsidRPr="00AE2FB9">
        <w:t xml:space="preserve"> има само един конкурсен проект, който отговаря на предварително обявените условия от възложител </w:t>
      </w:r>
      <w:r w:rsidRPr="00AE2FB9">
        <w:rPr>
          <w:rStyle w:val="BodytextItalic"/>
          <w:rFonts w:eastAsia="Courier New"/>
          <w:sz w:val="24"/>
          <w:szCs w:val="24"/>
        </w:rPr>
        <w:t>- когато е приложимо;</w:t>
      </w:r>
    </w:p>
    <w:p w:rsidR="005C73B8" w:rsidRPr="00930274" w:rsidRDefault="005C73B8" w:rsidP="005C73B8">
      <w:pPr>
        <w:numPr>
          <w:ilvl w:val="1"/>
          <w:numId w:val="13"/>
        </w:numPr>
        <w:spacing w:line="274" w:lineRule="exact"/>
        <w:ind w:left="20" w:firstLine="600"/>
        <w:jc w:val="both"/>
      </w:pPr>
      <w:r w:rsidRPr="00930274">
        <w:t xml:space="preserve"> участникът, класиран на първо място:</w:t>
      </w:r>
    </w:p>
    <w:p w:rsidR="005C73B8" w:rsidRPr="00930274" w:rsidRDefault="005C73B8" w:rsidP="005C73B8">
      <w:pPr>
        <w:spacing w:line="274" w:lineRule="exact"/>
        <w:ind w:left="20" w:firstLine="600"/>
        <w:jc w:val="both"/>
      </w:pPr>
      <w:r w:rsidRPr="00930274">
        <w:t>а) откаже да сключи договор;</w:t>
      </w:r>
    </w:p>
    <w:p w:rsidR="005C73B8" w:rsidRPr="00930274" w:rsidRDefault="005C73B8" w:rsidP="005C73B8">
      <w:pPr>
        <w:spacing w:line="274" w:lineRule="exact"/>
        <w:ind w:left="20" w:firstLine="600"/>
        <w:jc w:val="both"/>
      </w:pPr>
      <w:r w:rsidRPr="00930274">
        <w:t>б) не изпълни някое от условията по чл. 112, ал. 1 ЗОП, или</w:t>
      </w:r>
    </w:p>
    <w:p w:rsidR="005C73B8" w:rsidRPr="00930274" w:rsidRDefault="005C73B8" w:rsidP="005C73B8">
      <w:pPr>
        <w:spacing w:line="274" w:lineRule="exact"/>
        <w:ind w:left="20" w:firstLine="600"/>
        <w:jc w:val="both"/>
      </w:pPr>
      <w:r w:rsidRPr="00930274">
        <w:t>в) не докаже, че не са налице основания за отстраняване от процедурата.</w:t>
      </w:r>
    </w:p>
    <w:p w:rsidR="005C73B8" w:rsidRPr="00930274" w:rsidRDefault="005C73B8" w:rsidP="005C73B8">
      <w:pPr>
        <w:numPr>
          <w:ilvl w:val="0"/>
          <w:numId w:val="13"/>
        </w:numPr>
        <w:spacing w:line="274" w:lineRule="exact"/>
        <w:ind w:left="20" w:right="20" w:firstLine="600"/>
        <w:jc w:val="both"/>
      </w:pPr>
      <w:r w:rsidRPr="00930274">
        <w:t>Възложителят изпраща копие от решението по т. 1 и т. 2 до участниците в процедурата в 3-дневен срок от издаването му, както и го публикува в профила на купувача си.</w:t>
      </w:r>
    </w:p>
    <w:p w:rsidR="005C73B8" w:rsidRPr="00930274" w:rsidRDefault="005C73B8" w:rsidP="005C73B8">
      <w:pPr>
        <w:numPr>
          <w:ilvl w:val="0"/>
          <w:numId w:val="13"/>
        </w:numPr>
        <w:spacing w:line="274" w:lineRule="exact"/>
        <w:ind w:left="20" w:right="20" w:firstLine="600"/>
        <w:jc w:val="both"/>
      </w:pPr>
      <w:r w:rsidRPr="00930274">
        <w:t xml:space="preserve"> Всяко решение на възложителя в процедурата за възлагане на обществена поръчка подлежи на обжалване пред Комисията за защита на конкуренцията по реда на Глава двадесет и седма от ЗОП. Решенията се обжалват относно 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p>
    <w:p w:rsidR="005C73B8" w:rsidRPr="00930274" w:rsidRDefault="005C73B8" w:rsidP="005C73B8">
      <w:pPr>
        <w:spacing w:line="274" w:lineRule="exact"/>
        <w:ind w:left="20" w:right="20" w:firstLine="600"/>
        <w:jc w:val="both"/>
      </w:pPr>
      <w:r w:rsidRPr="00930274">
        <w:t>На обжалване подлежат и действия или бездействия на възложителя, с които се възпрепятства достъпът или участието на лица в процедурата</w:t>
      </w:r>
      <w:r w:rsidRPr="00930274">
        <w:rPr>
          <w:color w:val="FF0000"/>
        </w:rPr>
        <w:t xml:space="preserve">. </w:t>
      </w:r>
      <w:r w:rsidRPr="00930274">
        <w:t>Не подлежат на самостоятелно обжалване действията на възложителя по издаване на решенията за възлагане на обществена поръчка.</w:t>
      </w:r>
    </w:p>
    <w:p w:rsidR="005C73B8" w:rsidRPr="00930274" w:rsidRDefault="005C73B8" w:rsidP="005C73B8">
      <w:pPr>
        <w:spacing w:after="575" w:line="274" w:lineRule="exact"/>
        <w:ind w:left="20" w:firstLine="600"/>
      </w:pPr>
      <w:r w:rsidRPr="00930274">
        <w:t>Обжалването се извършва при условията и по реда на чл. 196 и сл. от ЗОП</w:t>
      </w:r>
      <w:r w:rsidR="00E4183B" w:rsidRPr="00930274">
        <w:t>.</w:t>
      </w:r>
    </w:p>
    <w:p w:rsidR="005C73B8" w:rsidRPr="00930274" w:rsidRDefault="00206A66" w:rsidP="005C73B8">
      <w:pPr>
        <w:tabs>
          <w:tab w:val="left" w:pos="2030"/>
        </w:tabs>
        <w:spacing w:after="328" w:line="230" w:lineRule="exact"/>
        <w:ind w:left="1440"/>
        <w:jc w:val="both"/>
        <w:rPr>
          <w:b/>
        </w:rPr>
      </w:pPr>
      <w:r w:rsidRPr="00930274">
        <w:rPr>
          <w:b/>
          <w:lang w:val="en-US"/>
        </w:rPr>
        <w:t>I</w:t>
      </w:r>
      <w:r w:rsidR="005C73B8" w:rsidRPr="00930274">
        <w:rPr>
          <w:b/>
          <w:lang w:val="en-US"/>
        </w:rPr>
        <w:t>X</w:t>
      </w:r>
      <w:r w:rsidR="005C73B8" w:rsidRPr="00930274">
        <w:rPr>
          <w:b/>
        </w:rPr>
        <w:t>. СКЛЮЧВАНЕ НА ДОГОВОР ЗА ОБЩЕСТВЕНА ПОРЪЧКА</w:t>
      </w:r>
    </w:p>
    <w:p w:rsidR="005C73B8" w:rsidRPr="00930274" w:rsidRDefault="005C73B8" w:rsidP="005C73B8">
      <w:pPr>
        <w:numPr>
          <w:ilvl w:val="0"/>
          <w:numId w:val="14"/>
        </w:numPr>
        <w:spacing w:line="274" w:lineRule="exact"/>
        <w:ind w:left="20" w:right="20"/>
      </w:pPr>
      <w:r w:rsidRPr="00930274">
        <w:t xml:space="preserve"> Възложителят сключва писмен договор за възлагане на обществената при условията и сроковете на чл. 112, ал. 6 и чл. 183 от ЗОП, с участника, определен за изпълнител.</w:t>
      </w:r>
    </w:p>
    <w:p w:rsidR="005C73B8" w:rsidRPr="00930274" w:rsidRDefault="005C73B8" w:rsidP="005C73B8">
      <w:pPr>
        <w:numPr>
          <w:ilvl w:val="0"/>
          <w:numId w:val="14"/>
        </w:numPr>
        <w:spacing w:line="283" w:lineRule="exact"/>
        <w:ind w:left="20" w:right="20"/>
      </w:pPr>
      <w:r w:rsidRPr="00930274">
        <w:t xml:space="preserve"> Договорът за обществена поръчка включва задължително всички предложения от офертата на участника, определен за изпълнител.</w:t>
      </w:r>
    </w:p>
    <w:p w:rsidR="005C73B8" w:rsidRPr="00930274" w:rsidRDefault="005C73B8" w:rsidP="005C73B8">
      <w:pPr>
        <w:numPr>
          <w:ilvl w:val="0"/>
          <w:numId w:val="14"/>
        </w:numPr>
        <w:spacing w:line="274" w:lineRule="exact"/>
        <w:ind w:left="20" w:right="20"/>
      </w:pPr>
      <w:r w:rsidRPr="00930274">
        <w:t xml:space="preserve"> Лицето, определено за изпълнител трябва да отговаря на изискванията и ограниченията по документацията и към момента на сключване на договора за възлагане на обществена поръчка.</w:t>
      </w:r>
    </w:p>
    <w:p w:rsidR="005C73B8" w:rsidRPr="00930274" w:rsidRDefault="005C73B8" w:rsidP="005C73B8">
      <w:pPr>
        <w:numPr>
          <w:ilvl w:val="0"/>
          <w:numId w:val="14"/>
        </w:numPr>
        <w:spacing w:line="278" w:lineRule="exact"/>
        <w:ind w:left="20" w:right="20"/>
      </w:pPr>
      <w:r w:rsidRPr="00930274">
        <w:t xml:space="preserve"> Когато за изпълнител е определено обединение, участниците в обединението носят солидарна отговорност за изпълнение на договора за обществена поръчка.</w:t>
      </w:r>
    </w:p>
    <w:p w:rsidR="005C73B8" w:rsidRPr="00930274" w:rsidRDefault="005C73B8" w:rsidP="005C73B8">
      <w:pPr>
        <w:numPr>
          <w:ilvl w:val="0"/>
          <w:numId w:val="14"/>
        </w:numPr>
        <w:spacing w:line="269" w:lineRule="exact"/>
        <w:ind w:left="20" w:right="20"/>
      </w:pPr>
      <w:r w:rsidRPr="00930274">
        <w:t xml:space="preserve"> При подписване на договора за обществена поръчка участникът, определен за изпълнител, е длъжен да:</w:t>
      </w:r>
    </w:p>
    <w:p w:rsidR="005C73B8" w:rsidRPr="00930274" w:rsidRDefault="005C73B8" w:rsidP="005C73B8">
      <w:pPr>
        <w:numPr>
          <w:ilvl w:val="1"/>
          <w:numId w:val="14"/>
        </w:numPr>
        <w:spacing w:line="269" w:lineRule="exact"/>
        <w:ind w:left="20"/>
      </w:pPr>
      <w:r w:rsidRPr="00930274">
        <w:lastRenderedPageBreak/>
        <w:t xml:space="preserve"> изпълни задължението по чл. 67, ал. 6 ЗОП, във връзка с чл. 50 от ЗОП;</w:t>
      </w:r>
    </w:p>
    <w:p w:rsidR="005C73B8" w:rsidRPr="00930274" w:rsidRDefault="005C73B8" w:rsidP="005C73B8">
      <w:pPr>
        <w:numPr>
          <w:ilvl w:val="1"/>
          <w:numId w:val="14"/>
        </w:numPr>
        <w:spacing w:line="269" w:lineRule="exact"/>
        <w:ind w:left="20"/>
      </w:pPr>
      <w:r w:rsidRPr="00930274">
        <w:t xml:space="preserve"> представи определената гаранция за изпълнение на договора;</w:t>
      </w:r>
    </w:p>
    <w:p w:rsidR="005C73B8" w:rsidRPr="00930274" w:rsidRDefault="005C73B8" w:rsidP="005C73B8">
      <w:pPr>
        <w:numPr>
          <w:ilvl w:val="1"/>
          <w:numId w:val="14"/>
        </w:numPr>
        <w:spacing w:line="269" w:lineRule="exact"/>
        <w:ind w:left="20" w:right="20"/>
      </w:pPr>
      <w:r w:rsidRPr="00930274">
        <w:t xml:space="preserve"> извърши съответна регистрация, представи документ или изпълни друго изискване, което е необходимо за изпълнение на поръчката съгласно изискванията на нормативен или административен акт и е поставено от възложителя в условията на обявената поръчка.</w:t>
      </w:r>
    </w:p>
    <w:p w:rsidR="005C73B8" w:rsidRPr="00930274" w:rsidRDefault="005C73B8" w:rsidP="005C73B8">
      <w:pPr>
        <w:numPr>
          <w:ilvl w:val="0"/>
          <w:numId w:val="14"/>
        </w:numPr>
        <w:spacing w:line="269" w:lineRule="exact"/>
        <w:ind w:left="20" w:right="20"/>
      </w:pPr>
      <w:r w:rsidRPr="00930274">
        <w:t xml:space="preserve"> Възложителят не сключва договор за обществена поръчка с участник, определен за изпълнител, който не представи някой от документите по т. 5</w:t>
      </w:r>
    </w:p>
    <w:p w:rsidR="005C73B8" w:rsidRPr="00930274" w:rsidRDefault="005C73B8" w:rsidP="005C73B8">
      <w:pPr>
        <w:numPr>
          <w:ilvl w:val="0"/>
          <w:numId w:val="14"/>
        </w:numPr>
        <w:spacing w:line="269" w:lineRule="exact"/>
        <w:ind w:left="20" w:right="20"/>
      </w:pPr>
      <w:r w:rsidRPr="00930274">
        <w:t xml:space="preserve"> Възложителят може с решение да определи за изпълнител и да сключи договор с втория класиран участник в случаите, когато участникът, класиран на първо място:</w:t>
      </w:r>
    </w:p>
    <w:p w:rsidR="005C73B8" w:rsidRPr="00930274" w:rsidRDefault="005C73B8" w:rsidP="005C73B8">
      <w:pPr>
        <w:numPr>
          <w:ilvl w:val="1"/>
          <w:numId w:val="14"/>
        </w:numPr>
        <w:spacing w:line="269" w:lineRule="exact"/>
        <w:ind w:left="1340"/>
        <w:jc w:val="both"/>
      </w:pPr>
      <w:r w:rsidRPr="00930274">
        <w:t xml:space="preserve"> откаже да сключи договор;</w:t>
      </w:r>
    </w:p>
    <w:p w:rsidR="005C73B8" w:rsidRPr="00930274" w:rsidRDefault="005C73B8" w:rsidP="005C73B8">
      <w:pPr>
        <w:numPr>
          <w:ilvl w:val="1"/>
          <w:numId w:val="14"/>
        </w:numPr>
        <w:spacing w:line="269" w:lineRule="exact"/>
        <w:ind w:left="1340"/>
        <w:jc w:val="both"/>
      </w:pPr>
      <w:r w:rsidRPr="00930274">
        <w:t xml:space="preserve"> не изпълни някое от изискванията на т. 5;</w:t>
      </w:r>
    </w:p>
    <w:p w:rsidR="005C73B8" w:rsidRPr="00930274" w:rsidRDefault="005C73B8" w:rsidP="005C73B8">
      <w:pPr>
        <w:numPr>
          <w:ilvl w:val="0"/>
          <w:numId w:val="15"/>
        </w:numPr>
        <w:tabs>
          <w:tab w:val="left" w:pos="1805"/>
        </w:tabs>
        <w:spacing w:line="269" w:lineRule="exact"/>
        <w:ind w:left="1340"/>
        <w:jc w:val="both"/>
      </w:pPr>
      <w:r w:rsidRPr="00930274">
        <w:t>.не докаже, че не са налице основания за отстраняване от процедурата.</w:t>
      </w:r>
    </w:p>
    <w:p w:rsidR="005C73B8" w:rsidRPr="00930274" w:rsidRDefault="005C73B8" w:rsidP="005C73B8">
      <w:pPr>
        <w:numPr>
          <w:ilvl w:val="0"/>
          <w:numId w:val="14"/>
        </w:numPr>
        <w:spacing w:after="571" w:line="269" w:lineRule="exact"/>
        <w:ind w:left="20"/>
      </w:pPr>
      <w:r w:rsidRPr="00930274">
        <w:t xml:space="preserve"> Изменение на договор се допуска по изключение само в случаите по чл. 116 от ЗОП.</w:t>
      </w:r>
    </w:p>
    <w:p w:rsidR="005C73B8" w:rsidRPr="00930274" w:rsidRDefault="005C73B8" w:rsidP="005C73B8">
      <w:pPr>
        <w:keepNext/>
        <w:keepLines/>
        <w:tabs>
          <w:tab w:val="left" w:pos="2706"/>
        </w:tabs>
        <w:spacing w:line="230" w:lineRule="exact"/>
        <w:jc w:val="center"/>
        <w:outlineLvl w:val="0"/>
        <w:rPr>
          <w:b/>
        </w:rPr>
      </w:pPr>
      <w:bookmarkStart w:id="21" w:name="bookmark25"/>
      <w:r w:rsidRPr="00930274">
        <w:rPr>
          <w:b/>
        </w:rPr>
        <w:t>Х. ДОГОВОР ЗА ПОДИЗПЪЛНЕНИЕ</w:t>
      </w:r>
      <w:bookmarkEnd w:id="21"/>
    </w:p>
    <w:p w:rsidR="005C73B8" w:rsidRPr="00930274" w:rsidRDefault="005C73B8" w:rsidP="005C73B8">
      <w:pPr>
        <w:numPr>
          <w:ilvl w:val="0"/>
          <w:numId w:val="16"/>
        </w:numPr>
        <w:spacing w:line="274" w:lineRule="exact"/>
        <w:ind w:left="20" w:right="20" w:firstLine="740"/>
        <w:jc w:val="both"/>
      </w:pPr>
      <w:r w:rsidRPr="00930274">
        <w:t xml:space="preserve"> Изпълнителят е длъжен да сключи договор за подизпълнение с подизпълнителите, посочени в офертата, което не освобождава изпълнителя от отговорността му за изпълнение на договора за обществена поръчка.</w:t>
      </w:r>
    </w:p>
    <w:p w:rsidR="005C73B8" w:rsidRPr="00930274" w:rsidRDefault="005C73B8" w:rsidP="005C73B8">
      <w:pPr>
        <w:numPr>
          <w:ilvl w:val="0"/>
          <w:numId w:val="16"/>
        </w:numPr>
        <w:spacing w:line="274" w:lineRule="exact"/>
        <w:ind w:left="20" w:right="20" w:firstLine="740"/>
        <w:jc w:val="both"/>
      </w:pPr>
      <w:r w:rsidRPr="00930274">
        <w:t xml:space="preserve"> В срок до три дни от сключването на договор за подизпълнение или на допълнително споразумение към него, или на договор, с който се заменя посочен в офертата подизпълнител, изпълнителят е длъжен да изпрати оригинален екземпляр от договора или допълнителното споразумение на възложителя заедно с доказателства, че не е нарушена забраната по чл. 66, ал. 2 и ал. 11 от ЗОП.</w:t>
      </w:r>
    </w:p>
    <w:p w:rsidR="005C73B8" w:rsidRPr="00930274" w:rsidRDefault="005C73B8" w:rsidP="005C73B8">
      <w:pPr>
        <w:numPr>
          <w:ilvl w:val="0"/>
          <w:numId w:val="16"/>
        </w:numPr>
        <w:spacing w:line="274" w:lineRule="exact"/>
        <w:ind w:left="20" w:right="20" w:firstLine="740"/>
        <w:jc w:val="both"/>
      </w:pPr>
      <w:r w:rsidRPr="00930274">
        <w:t xml:space="preserve"> В договора за подизпълнение следва да е включена клауза, че подизпълнителите нямат право да превъзлагат една или повече от дейностите, които са включени в предмета на договора за подизпълнение, както и информация за координаторите по изпълнението на договора с посочени: име, телефон за връзка, факс и ел. адрес.</w:t>
      </w:r>
    </w:p>
    <w:p w:rsidR="005C73B8" w:rsidRPr="00930274" w:rsidRDefault="005C73B8" w:rsidP="005C73B8">
      <w:pPr>
        <w:numPr>
          <w:ilvl w:val="0"/>
          <w:numId w:val="16"/>
        </w:numPr>
        <w:spacing w:line="274" w:lineRule="exact"/>
        <w:ind w:left="20" w:right="20" w:firstLine="740"/>
        <w:jc w:val="both"/>
      </w:pPr>
      <w:r w:rsidRPr="00930274">
        <w:t xml:space="preserve"> При замяна или включване на подизпълнител изпълнителят представя на възложителя всички документи, които доказват изпълнението на условията по- горе.</w:t>
      </w:r>
    </w:p>
    <w:p w:rsidR="005C73B8" w:rsidRPr="00930274" w:rsidRDefault="005C73B8" w:rsidP="005C73B8">
      <w:pPr>
        <w:numPr>
          <w:ilvl w:val="0"/>
          <w:numId w:val="16"/>
        </w:numPr>
        <w:spacing w:line="274" w:lineRule="exact"/>
        <w:ind w:left="20" w:right="20" w:firstLine="740"/>
        <w:jc w:val="both"/>
      </w:pPr>
      <w:r w:rsidRPr="00930274">
        <w:t xml:space="preserve"> Замяна или включване на подизпълнител по време на изпълнение на договор за обществена поръчка се допуска по изключение, когато възникне необходимост, ако са изпълнени едновременно следните условия:</w:t>
      </w:r>
    </w:p>
    <w:p w:rsidR="005C73B8" w:rsidRPr="00930274" w:rsidRDefault="005C73B8" w:rsidP="005C73B8">
      <w:pPr>
        <w:numPr>
          <w:ilvl w:val="1"/>
          <w:numId w:val="16"/>
        </w:numPr>
        <w:spacing w:line="274" w:lineRule="exact"/>
        <w:ind w:left="20" w:firstLine="740"/>
        <w:jc w:val="both"/>
      </w:pPr>
      <w:r w:rsidRPr="00930274">
        <w:t xml:space="preserve"> за новия подизпълнител не са налице основанията за отстраняване в процедурата;</w:t>
      </w:r>
    </w:p>
    <w:p w:rsidR="005C73B8" w:rsidRPr="00930274" w:rsidRDefault="005C73B8" w:rsidP="005C73B8">
      <w:pPr>
        <w:numPr>
          <w:ilvl w:val="1"/>
          <w:numId w:val="16"/>
        </w:numPr>
        <w:spacing w:line="274" w:lineRule="exact"/>
        <w:ind w:left="20" w:right="20" w:firstLine="740"/>
        <w:jc w:val="both"/>
      </w:pPr>
      <w:r w:rsidRPr="00930274">
        <w:t xml:space="preserve"> новият подизпълнител отговаря на критериите за подбор, на които е отговарял предишният подизпълнител, включително по отношение на дела и вида на дейностите, които ще изпълнява, коригирани съобразно изпълнените до момента дейности.</w:t>
      </w:r>
    </w:p>
    <w:p w:rsidR="005C73B8" w:rsidRPr="00930274" w:rsidRDefault="005C73B8" w:rsidP="005C73B8">
      <w:pPr>
        <w:spacing w:after="275" w:line="274" w:lineRule="exact"/>
        <w:ind w:left="20" w:right="20" w:firstLine="620"/>
      </w:pPr>
      <w:r w:rsidRPr="00930274">
        <w:t>При замяна или включване на подизпълнител изпълнителят представя на възложителя всички документи, които доказват изпълнението на условията по предходната точка.</w:t>
      </w:r>
    </w:p>
    <w:p w:rsidR="00F6092E" w:rsidRPr="00930274" w:rsidRDefault="00F6092E" w:rsidP="005C73B8">
      <w:pPr>
        <w:spacing w:after="275" w:line="274" w:lineRule="exact"/>
        <w:ind w:left="20" w:right="20" w:firstLine="620"/>
      </w:pPr>
    </w:p>
    <w:p w:rsidR="005C73B8" w:rsidRPr="00930274" w:rsidRDefault="005C73B8" w:rsidP="005C73B8">
      <w:pPr>
        <w:spacing w:after="53" w:line="230" w:lineRule="exact"/>
        <w:jc w:val="center"/>
        <w:rPr>
          <w:b/>
        </w:rPr>
      </w:pPr>
      <w:r w:rsidRPr="00930274">
        <w:rPr>
          <w:b/>
        </w:rPr>
        <w:t>X</w:t>
      </w:r>
      <w:r w:rsidR="00552AE4" w:rsidRPr="00930274">
        <w:rPr>
          <w:rFonts w:eastAsia="SimSun" w:hint="eastAsia"/>
          <w:b/>
          <w:lang w:eastAsia="zh-CN"/>
        </w:rPr>
        <w:t>I</w:t>
      </w:r>
      <w:r w:rsidRPr="00930274">
        <w:rPr>
          <w:b/>
        </w:rPr>
        <w:t>. ДРУГИ УСЛОВИЯ</w:t>
      </w:r>
    </w:p>
    <w:p w:rsidR="005C73B8" w:rsidRPr="00930274" w:rsidRDefault="005C73B8" w:rsidP="005C73B8">
      <w:pPr>
        <w:numPr>
          <w:ilvl w:val="0"/>
          <w:numId w:val="17"/>
        </w:numPr>
        <w:spacing w:line="274" w:lineRule="exact"/>
        <w:ind w:left="20" w:right="20"/>
        <w:jc w:val="both"/>
      </w:pPr>
      <w:r w:rsidRPr="00930274">
        <w:t xml:space="preserve"> Всички срокове в настоящата документация, посочени в дни, се броят в календарни дни, освен ако изрично не са посочени като работни дни, при спазване изискванията на чл. 72 от Закона за задълженията и договорите.</w:t>
      </w:r>
    </w:p>
    <w:p w:rsidR="005C73B8" w:rsidRPr="00930274" w:rsidRDefault="005C73B8" w:rsidP="005C73B8">
      <w:pPr>
        <w:numPr>
          <w:ilvl w:val="0"/>
          <w:numId w:val="17"/>
        </w:numPr>
        <w:spacing w:line="278" w:lineRule="exact"/>
        <w:ind w:left="20" w:right="20"/>
        <w:jc w:val="both"/>
      </w:pPr>
      <w:r w:rsidRPr="00930274">
        <w:t xml:space="preserve"> За неуредените в настоящата документация положения се прилагат съответните разпоредби на Закона за обществените поръчки и Правилника за неговото прилагане.</w:t>
      </w:r>
    </w:p>
    <w:p w:rsidR="005C73B8" w:rsidRPr="00930274" w:rsidRDefault="005C73B8" w:rsidP="005C73B8">
      <w:pPr>
        <w:numPr>
          <w:ilvl w:val="0"/>
          <w:numId w:val="17"/>
        </w:numPr>
        <w:spacing w:line="283" w:lineRule="exact"/>
        <w:ind w:left="20" w:right="20"/>
        <w:jc w:val="both"/>
      </w:pPr>
      <w:r w:rsidRPr="00930274">
        <w:t xml:space="preserve"> При противоречие между настоящите условия и обявлението за поръчката за вярна се смята информацията, публикувана в обявлението.</w:t>
      </w:r>
    </w:p>
    <w:p w:rsidR="00ED44CE" w:rsidRPr="00930274" w:rsidRDefault="00ED44CE"/>
    <w:sectPr w:rsidR="00ED44CE" w:rsidRPr="00930274" w:rsidSect="00884062">
      <w:pgSz w:w="11909" w:h="16838"/>
      <w:pgMar w:top="743" w:right="677" w:bottom="1165" w:left="701"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Franklin Gothic Book">
    <w:panose1 w:val="020B05030201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3"/>
    <w:multiLevelType w:val="multilevel"/>
    <w:tmpl w:val="65C21AA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b/>
        <w:bCs/>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b/>
        <w:bCs/>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b/>
        <w:bCs/>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b/>
        <w:bCs/>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b/>
        <w:bCs/>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b/>
        <w:bCs/>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b/>
        <w:bCs/>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b/>
        <w:bCs/>
        <w:i w:val="0"/>
        <w:iCs w:val="0"/>
        <w:smallCaps w:val="0"/>
        <w:strike w:val="0"/>
        <w:color w:val="000000"/>
        <w:spacing w:val="0"/>
        <w:w w:val="100"/>
        <w:position w:val="0"/>
        <w:sz w:val="20"/>
        <w:szCs w:val="20"/>
        <w:u w:val="none"/>
      </w:rPr>
    </w:lvl>
  </w:abstractNum>
  <w:abstractNum w:abstractNumId="1" w15:restartNumberingAfterBreak="0">
    <w:nsid w:val="00AE3D4A"/>
    <w:multiLevelType w:val="multilevel"/>
    <w:tmpl w:val="27568978"/>
    <w:lvl w:ilvl="0">
      <w:start w:val="2"/>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single"/>
        <w:lang w:val="bg-BG" w:eastAsia="bg-BG" w:bidi="bg-BG"/>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386545"/>
    <w:multiLevelType w:val="multilevel"/>
    <w:tmpl w:val="B9301D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6C03305"/>
    <w:multiLevelType w:val="multilevel"/>
    <w:tmpl w:val="7B141084"/>
    <w:lvl w:ilvl="0">
      <w:start w:val="3"/>
      <w:numFmt w:val="decimal"/>
      <w:lvlText w:val="7.%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A342FA"/>
    <w:multiLevelType w:val="multilevel"/>
    <w:tmpl w:val="8688AD0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AB74B13"/>
    <w:multiLevelType w:val="hybridMultilevel"/>
    <w:tmpl w:val="A37EC8B4"/>
    <w:lvl w:ilvl="0" w:tplc="0402000F">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0AD2513E"/>
    <w:multiLevelType w:val="multilevel"/>
    <w:tmpl w:val="043023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CB0EF0"/>
    <w:multiLevelType w:val="multilevel"/>
    <w:tmpl w:val="C96E332A"/>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F23FF0"/>
    <w:multiLevelType w:val="multilevel"/>
    <w:tmpl w:val="2B78F5E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7A04B0"/>
    <w:multiLevelType w:val="multilevel"/>
    <w:tmpl w:val="1834028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CA5AF2"/>
    <w:multiLevelType w:val="multilevel"/>
    <w:tmpl w:val="0622AFB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AFA314A"/>
    <w:multiLevelType w:val="hybridMultilevel"/>
    <w:tmpl w:val="9EE673B6"/>
    <w:lvl w:ilvl="0" w:tplc="DA7208AA">
      <w:start w:val="6"/>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12" w15:restartNumberingAfterBreak="0">
    <w:nsid w:val="1DD5242B"/>
    <w:multiLevelType w:val="hybridMultilevel"/>
    <w:tmpl w:val="8A9CEA96"/>
    <w:lvl w:ilvl="0" w:tplc="1C7AC142">
      <w:start w:val="1"/>
      <w:numFmt w:val="decimal"/>
      <w:lvlText w:val="%1."/>
      <w:lvlJc w:val="left"/>
      <w:pPr>
        <w:tabs>
          <w:tab w:val="num" w:pos="1070"/>
        </w:tabs>
        <w:ind w:left="107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3" w15:restartNumberingAfterBreak="0">
    <w:nsid w:val="200F182B"/>
    <w:multiLevelType w:val="multilevel"/>
    <w:tmpl w:val="643A848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62A5130"/>
    <w:multiLevelType w:val="multilevel"/>
    <w:tmpl w:val="30C45922"/>
    <w:lvl w:ilvl="0">
      <w:start w:val="1"/>
      <w:numFmt w:val="decimal"/>
      <w:lvlText w:val="%1."/>
      <w:lvlJc w:val="left"/>
      <w:pPr>
        <w:ind w:left="1120" w:hanging="360"/>
      </w:pPr>
      <w:rPr>
        <w:rFonts w:hint="default"/>
      </w:rPr>
    </w:lvl>
    <w:lvl w:ilvl="1">
      <w:start w:val="1"/>
      <w:numFmt w:val="decimal"/>
      <w:isLgl/>
      <w:lvlText w:val="%1.%2."/>
      <w:lvlJc w:val="left"/>
      <w:pPr>
        <w:ind w:left="1875" w:hanging="360"/>
      </w:pPr>
      <w:rPr>
        <w:rFonts w:hint="default"/>
      </w:rPr>
    </w:lvl>
    <w:lvl w:ilvl="2">
      <w:start w:val="1"/>
      <w:numFmt w:val="decimal"/>
      <w:isLgl/>
      <w:lvlText w:val="%1.%2.%3."/>
      <w:lvlJc w:val="left"/>
      <w:pPr>
        <w:ind w:left="2990" w:hanging="720"/>
      </w:pPr>
      <w:rPr>
        <w:rFonts w:hint="default"/>
      </w:rPr>
    </w:lvl>
    <w:lvl w:ilvl="3">
      <w:start w:val="1"/>
      <w:numFmt w:val="decimal"/>
      <w:isLgl/>
      <w:lvlText w:val="%1.%2.%3.%4."/>
      <w:lvlJc w:val="left"/>
      <w:pPr>
        <w:ind w:left="3745"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615" w:hanging="1080"/>
      </w:pPr>
      <w:rPr>
        <w:rFonts w:hint="default"/>
      </w:rPr>
    </w:lvl>
    <w:lvl w:ilvl="6">
      <w:start w:val="1"/>
      <w:numFmt w:val="decimal"/>
      <w:isLgl/>
      <w:lvlText w:val="%1.%2.%3.%4.%5.%6.%7."/>
      <w:lvlJc w:val="left"/>
      <w:pPr>
        <w:ind w:left="6730" w:hanging="1440"/>
      </w:pPr>
      <w:rPr>
        <w:rFonts w:hint="default"/>
      </w:rPr>
    </w:lvl>
    <w:lvl w:ilvl="7">
      <w:start w:val="1"/>
      <w:numFmt w:val="decimal"/>
      <w:isLgl/>
      <w:lvlText w:val="%1.%2.%3.%4.%5.%6.%7.%8."/>
      <w:lvlJc w:val="left"/>
      <w:pPr>
        <w:ind w:left="7485" w:hanging="1440"/>
      </w:pPr>
      <w:rPr>
        <w:rFonts w:hint="default"/>
      </w:rPr>
    </w:lvl>
    <w:lvl w:ilvl="8">
      <w:start w:val="1"/>
      <w:numFmt w:val="decimal"/>
      <w:isLgl/>
      <w:lvlText w:val="%1.%2.%3.%4.%5.%6.%7.%8.%9."/>
      <w:lvlJc w:val="left"/>
      <w:pPr>
        <w:ind w:left="8600" w:hanging="1800"/>
      </w:pPr>
      <w:rPr>
        <w:rFonts w:hint="default"/>
      </w:rPr>
    </w:lvl>
  </w:abstractNum>
  <w:abstractNum w:abstractNumId="16" w15:restartNumberingAfterBreak="0">
    <w:nsid w:val="271D4602"/>
    <w:multiLevelType w:val="multilevel"/>
    <w:tmpl w:val="ABE03954"/>
    <w:lvl w:ilvl="0">
      <w:start w:val="3"/>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1">
      <w:start w:val="3"/>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D25597"/>
    <w:multiLevelType w:val="multilevel"/>
    <w:tmpl w:val="5D0ACD2C"/>
    <w:lvl w:ilvl="0">
      <w:start w:val="1"/>
      <w:numFmt w:val="upperRoman"/>
      <w:lvlText w:val="%1."/>
      <w:lvlJc w:val="left"/>
      <w:pPr>
        <w:ind w:left="760" w:hanging="720"/>
      </w:pPr>
      <w:rPr>
        <w:rFonts w:hint="default"/>
        <w:b/>
      </w:rPr>
    </w:lvl>
    <w:lvl w:ilvl="1">
      <w:start w:val="5"/>
      <w:numFmt w:val="decimal"/>
      <w:isLgl/>
      <w:lvlText w:val="%1.%2."/>
      <w:lvlJc w:val="left"/>
      <w:pPr>
        <w:ind w:left="1965" w:hanging="1185"/>
      </w:pPr>
      <w:rPr>
        <w:rFonts w:hint="default"/>
      </w:rPr>
    </w:lvl>
    <w:lvl w:ilvl="2">
      <w:start w:val="1"/>
      <w:numFmt w:val="decimal"/>
      <w:isLgl/>
      <w:lvlText w:val="%1.%2.%3."/>
      <w:lvlJc w:val="left"/>
      <w:pPr>
        <w:ind w:left="2705" w:hanging="1185"/>
      </w:pPr>
      <w:rPr>
        <w:rFonts w:hint="default"/>
      </w:rPr>
    </w:lvl>
    <w:lvl w:ilvl="3">
      <w:start w:val="1"/>
      <w:numFmt w:val="decimal"/>
      <w:isLgl/>
      <w:lvlText w:val="%1.%2.%3.%4."/>
      <w:lvlJc w:val="left"/>
      <w:pPr>
        <w:ind w:left="3445" w:hanging="1185"/>
      </w:pPr>
      <w:rPr>
        <w:rFonts w:hint="default"/>
      </w:rPr>
    </w:lvl>
    <w:lvl w:ilvl="4">
      <w:start w:val="1"/>
      <w:numFmt w:val="decimal"/>
      <w:isLgl/>
      <w:lvlText w:val="%1.%2.%3.%4.%5."/>
      <w:lvlJc w:val="left"/>
      <w:pPr>
        <w:ind w:left="4185" w:hanging="1185"/>
      </w:pPr>
      <w:rPr>
        <w:rFonts w:hint="default"/>
      </w:rPr>
    </w:lvl>
    <w:lvl w:ilvl="5">
      <w:start w:val="1"/>
      <w:numFmt w:val="decimal"/>
      <w:isLgl/>
      <w:lvlText w:val="%1.%2.%3.%4.%5.%6."/>
      <w:lvlJc w:val="left"/>
      <w:pPr>
        <w:ind w:left="4925" w:hanging="1185"/>
      </w:pPr>
      <w:rPr>
        <w:rFonts w:hint="default"/>
      </w:rPr>
    </w:lvl>
    <w:lvl w:ilvl="6">
      <w:start w:val="1"/>
      <w:numFmt w:val="decimal"/>
      <w:isLgl/>
      <w:lvlText w:val="%1.%2.%3.%4.%5.%6.%7."/>
      <w:lvlJc w:val="left"/>
      <w:pPr>
        <w:ind w:left="5920" w:hanging="1440"/>
      </w:pPr>
      <w:rPr>
        <w:rFonts w:hint="default"/>
      </w:rPr>
    </w:lvl>
    <w:lvl w:ilvl="7">
      <w:start w:val="1"/>
      <w:numFmt w:val="decimal"/>
      <w:isLgl/>
      <w:lvlText w:val="%1.%2.%3.%4.%5.%6.%7.%8."/>
      <w:lvlJc w:val="left"/>
      <w:pPr>
        <w:ind w:left="6660" w:hanging="1440"/>
      </w:pPr>
      <w:rPr>
        <w:rFonts w:hint="default"/>
      </w:rPr>
    </w:lvl>
    <w:lvl w:ilvl="8">
      <w:start w:val="1"/>
      <w:numFmt w:val="decimal"/>
      <w:isLgl/>
      <w:lvlText w:val="%1.%2.%3.%4.%5.%6.%7.%8.%9."/>
      <w:lvlJc w:val="left"/>
      <w:pPr>
        <w:ind w:left="7760" w:hanging="1800"/>
      </w:pPr>
      <w:rPr>
        <w:rFonts w:hint="default"/>
      </w:rPr>
    </w:lvl>
  </w:abstractNum>
  <w:abstractNum w:abstractNumId="18" w15:restartNumberingAfterBreak="0">
    <w:nsid w:val="2C487A44"/>
    <w:multiLevelType w:val="multilevel"/>
    <w:tmpl w:val="3F5E81C6"/>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F156B52"/>
    <w:multiLevelType w:val="hybridMultilevel"/>
    <w:tmpl w:val="CA8E4D2C"/>
    <w:lvl w:ilvl="0" w:tplc="F1B8B678">
      <w:start w:val="15"/>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abstractNum w:abstractNumId="2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1" w15:restartNumberingAfterBreak="0">
    <w:nsid w:val="4577255C"/>
    <w:multiLevelType w:val="multilevel"/>
    <w:tmpl w:val="E140D3B8"/>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62963A5"/>
    <w:multiLevelType w:val="hybridMultilevel"/>
    <w:tmpl w:val="8056EE92"/>
    <w:lvl w:ilvl="0" w:tplc="454A782A">
      <w:start w:val="1"/>
      <w:numFmt w:val="bullet"/>
      <w:lvlText w:val="-"/>
      <w:lvlJc w:val="left"/>
      <w:pPr>
        <w:ind w:left="2484" w:hanging="360"/>
      </w:pPr>
      <w:rPr>
        <w:rFonts w:ascii="Times New Roman" w:eastAsia="Courier New" w:hAnsi="Times New Roman" w:cs="Times New Roman" w:hint="default"/>
      </w:rPr>
    </w:lvl>
    <w:lvl w:ilvl="1" w:tplc="04020003" w:tentative="1">
      <w:start w:val="1"/>
      <w:numFmt w:val="bullet"/>
      <w:lvlText w:val="o"/>
      <w:lvlJc w:val="left"/>
      <w:pPr>
        <w:ind w:left="3204" w:hanging="360"/>
      </w:pPr>
      <w:rPr>
        <w:rFonts w:ascii="Courier New" w:hAnsi="Courier New" w:cs="Courier New" w:hint="default"/>
      </w:rPr>
    </w:lvl>
    <w:lvl w:ilvl="2" w:tplc="04020005" w:tentative="1">
      <w:start w:val="1"/>
      <w:numFmt w:val="bullet"/>
      <w:lvlText w:val=""/>
      <w:lvlJc w:val="left"/>
      <w:pPr>
        <w:ind w:left="3924" w:hanging="360"/>
      </w:pPr>
      <w:rPr>
        <w:rFonts w:ascii="Wingdings" w:hAnsi="Wingdings" w:hint="default"/>
      </w:rPr>
    </w:lvl>
    <w:lvl w:ilvl="3" w:tplc="04020001" w:tentative="1">
      <w:start w:val="1"/>
      <w:numFmt w:val="bullet"/>
      <w:lvlText w:val=""/>
      <w:lvlJc w:val="left"/>
      <w:pPr>
        <w:ind w:left="4644" w:hanging="360"/>
      </w:pPr>
      <w:rPr>
        <w:rFonts w:ascii="Symbol" w:hAnsi="Symbol" w:hint="default"/>
      </w:rPr>
    </w:lvl>
    <w:lvl w:ilvl="4" w:tplc="04020003" w:tentative="1">
      <w:start w:val="1"/>
      <w:numFmt w:val="bullet"/>
      <w:lvlText w:val="o"/>
      <w:lvlJc w:val="left"/>
      <w:pPr>
        <w:ind w:left="5364" w:hanging="360"/>
      </w:pPr>
      <w:rPr>
        <w:rFonts w:ascii="Courier New" w:hAnsi="Courier New" w:cs="Courier New" w:hint="default"/>
      </w:rPr>
    </w:lvl>
    <w:lvl w:ilvl="5" w:tplc="04020005" w:tentative="1">
      <w:start w:val="1"/>
      <w:numFmt w:val="bullet"/>
      <w:lvlText w:val=""/>
      <w:lvlJc w:val="left"/>
      <w:pPr>
        <w:ind w:left="6084" w:hanging="360"/>
      </w:pPr>
      <w:rPr>
        <w:rFonts w:ascii="Wingdings" w:hAnsi="Wingdings" w:hint="default"/>
      </w:rPr>
    </w:lvl>
    <w:lvl w:ilvl="6" w:tplc="04020001" w:tentative="1">
      <w:start w:val="1"/>
      <w:numFmt w:val="bullet"/>
      <w:lvlText w:val=""/>
      <w:lvlJc w:val="left"/>
      <w:pPr>
        <w:ind w:left="6804" w:hanging="360"/>
      </w:pPr>
      <w:rPr>
        <w:rFonts w:ascii="Symbol" w:hAnsi="Symbol" w:hint="default"/>
      </w:rPr>
    </w:lvl>
    <w:lvl w:ilvl="7" w:tplc="04020003" w:tentative="1">
      <w:start w:val="1"/>
      <w:numFmt w:val="bullet"/>
      <w:lvlText w:val="o"/>
      <w:lvlJc w:val="left"/>
      <w:pPr>
        <w:ind w:left="7524" w:hanging="360"/>
      </w:pPr>
      <w:rPr>
        <w:rFonts w:ascii="Courier New" w:hAnsi="Courier New" w:cs="Courier New" w:hint="default"/>
      </w:rPr>
    </w:lvl>
    <w:lvl w:ilvl="8" w:tplc="04020005" w:tentative="1">
      <w:start w:val="1"/>
      <w:numFmt w:val="bullet"/>
      <w:lvlText w:val=""/>
      <w:lvlJc w:val="left"/>
      <w:pPr>
        <w:ind w:left="8244" w:hanging="360"/>
      </w:pPr>
      <w:rPr>
        <w:rFonts w:ascii="Wingdings" w:hAnsi="Wingdings" w:hint="default"/>
      </w:rPr>
    </w:lvl>
  </w:abstractNum>
  <w:abstractNum w:abstractNumId="23" w15:restartNumberingAfterBreak="0">
    <w:nsid w:val="4C616A0C"/>
    <w:multiLevelType w:val="multilevel"/>
    <w:tmpl w:val="5D6086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E0901A8"/>
    <w:multiLevelType w:val="hybridMultilevel"/>
    <w:tmpl w:val="C6C4D036"/>
    <w:lvl w:ilvl="0" w:tplc="92008062">
      <w:start w:val="11"/>
      <w:numFmt w:val="decimal"/>
      <w:lvlText w:val="%1."/>
      <w:lvlJc w:val="left"/>
      <w:pPr>
        <w:ind w:left="360" w:hanging="360"/>
      </w:pPr>
      <w:rPr>
        <w:rFonts w:hint="default"/>
      </w:rPr>
    </w:lvl>
    <w:lvl w:ilvl="1" w:tplc="04020019">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5" w15:restartNumberingAfterBreak="0">
    <w:nsid w:val="5434233D"/>
    <w:multiLevelType w:val="multilevel"/>
    <w:tmpl w:val="663A2E62"/>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325FD6"/>
    <w:multiLevelType w:val="multilevel"/>
    <w:tmpl w:val="7040D69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9B0CC6"/>
    <w:multiLevelType w:val="hybridMultilevel"/>
    <w:tmpl w:val="034A7A48"/>
    <w:lvl w:ilvl="0" w:tplc="E98E9C3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9" w15:restartNumberingAfterBreak="0">
    <w:nsid w:val="667B4B78"/>
    <w:multiLevelType w:val="multilevel"/>
    <w:tmpl w:val="9524EF90"/>
    <w:lvl w:ilvl="0">
      <w:start w:val="1"/>
      <w:numFmt w:val="decimal"/>
      <w:lvlText w:val="%1."/>
      <w:lvlJc w:val="left"/>
      <w:pPr>
        <w:ind w:left="1065" w:hanging="360"/>
      </w:pPr>
      <w:rPr>
        <w:rFonts w:hint="default"/>
      </w:rPr>
    </w:lvl>
    <w:lvl w:ilvl="1">
      <w:start w:val="4"/>
      <w:numFmt w:val="decimal"/>
      <w:isLgl/>
      <w:lvlText w:val="%1.%2"/>
      <w:lvlJc w:val="left"/>
      <w:pPr>
        <w:ind w:left="475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30" w15:restartNumberingAfterBreak="0">
    <w:nsid w:val="689975B5"/>
    <w:multiLevelType w:val="multilevel"/>
    <w:tmpl w:val="55D8C38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2">
      <w:start w:val="1"/>
      <w:numFmt w:val="decimal"/>
      <w:lvlText w:val="%3."/>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3">
      <w:start w:val="1"/>
      <w:numFmt w:val="decimal"/>
      <w:lvlText w:val="%1.%2.%3.%4."/>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DD2ED4"/>
    <w:multiLevelType w:val="hybridMultilevel"/>
    <w:tmpl w:val="F69C6276"/>
    <w:lvl w:ilvl="0" w:tplc="FDB0E78E">
      <w:start w:val="1"/>
      <w:numFmt w:val="decimal"/>
      <w:lvlText w:val="%1."/>
      <w:lvlJc w:val="left"/>
      <w:pPr>
        <w:ind w:left="1455" w:hanging="360"/>
      </w:pPr>
      <w:rPr>
        <w:rFonts w:hint="default"/>
      </w:rPr>
    </w:lvl>
    <w:lvl w:ilvl="1" w:tplc="04020019" w:tentative="1">
      <w:start w:val="1"/>
      <w:numFmt w:val="lowerLetter"/>
      <w:lvlText w:val="%2."/>
      <w:lvlJc w:val="left"/>
      <w:pPr>
        <w:ind w:left="2175" w:hanging="360"/>
      </w:pPr>
    </w:lvl>
    <w:lvl w:ilvl="2" w:tplc="0402001B" w:tentative="1">
      <w:start w:val="1"/>
      <w:numFmt w:val="lowerRoman"/>
      <w:lvlText w:val="%3."/>
      <w:lvlJc w:val="right"/>
      <w:pPr>
        <w:ind w:left="2895" w:hanging="180"/>
      </w:pPr>
    </w:lvl>
    <w:lvl w:ilvl="3" w:tplc="0402000F" w:tentative="1">
      <w:start w:val="1"/>
      <w:numFmt w:val="decimal"/>
      <w:lvlText w:val="%4."/>
      <w:lvlJc w:val="left"/>
      <w:pPr>
        <w:ind w:left="3615" w:hanging="360"/>
      </w:pPr>
    </w:lvl>
    <w:lvl w:ilvl="4" w:tplc="04020019" w:tentative="1">
      <w:start w:val="1"/>
      <w:numFmt w:val="lowerLetter"/>
      <w:lvlText w:val="%5."/>
      <w:lvlJc w:val="left"/>
      <w:pPr>
        <w:ind w:left="4335" w:hanging="360"/>
      </w:pPr>
    </w:lvl>
    <w:lvl w:ilvl="5" w:tplc="0402001B" w:tentative="1">
      <w:start w:val="1"/>
      <w:numFmt w:val="lowerRoman"/>
      <w:lvlText w:val="%6."/>
      <w:lvlJc w:val="right"/>
      <w:pPr>
        <w:ind w:left="5055" w:hanging="180"/>
      </w:pPr>
    </w:lvl>
    <w:lvl w:ilvl="6" w:tplc="0402000F" w:tentative="1">
      <w:start w:val="1"/>
      <w:numFmt w:val="decimal"/>
      <w:lvlText w:val="%7."/>
      <w:lvlJc w:val="left"/>
      <w:pPr>
        <w:ind w:left="5775" w:hanging="360"/>
      </w:pPr>
    </w:lvl>
    <w:lvl w:ilvl="7" w:tplc="04020019" w:tentative="1">
      <w:start w:val="1"/>
      <w:numFmt w:val="lowerLetter"/>
      <w:lvlText w:val="%8."/>
      <w:lvlJc w:val="left"/>
      <w:pPr>
        <w:ind w:left="6495" w:hanging="360"/>
      </w:pPr>
    </w:lvl>
    <w:lvl w:ilvl="8" w:tplc="0402001B" w:tentative="1">
      <w:start w:val="1"/>
      <w:numFmt w:val="lowerRoman"/>
      <w:lvlText w:val="%9."/>
      <w:lvlJc w:val="right"/>
      <w:pPr>
        <w:ind w:left="7215" w:hanging="180"/>
      </w:pPr>
    </w:lvl>
  </w:abstractNum>
  <w:abstractNum w:abstractNumId="32" w15:restartNumberingAfterBreak="0">
    <w:nsid w:val="77217F59"/>
    <w:multiLevelType w:val="multilevel"/>
    <w:tmpl w:val="C688F720"/>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3"/>
        <w:szCs w:val="23"/>
        <w:u w:val="none"/>
        <w:lang w:val="bg-BG" w:eastAsia="bg-BG" w:bidi="bg-BG"/>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BD425C"/>
    <w:multiLevelType w:val="hybridMultilevel"/>
    <w:tmpl w:val="A26A2C7E"/>
    <w:lvl w:ilvl="0" w:tplc="78ACDF06">
      <w:start w:val="15"/>
      <w:numFmt w:val="decimal"/>
      <w:lvlText w:val="%1."/>
      <w:lvlJc w:val="left"/>
      <w:pPr>
        <w:ind w:left="380" w:hanging="360"/>
      </w:pPr>
      <w:rPr>
        <w:rFonts w:hint="default"/>
      </w:rPr>
    </w:lvl>
    <w:lvl w:ilvl="1" w:tplc="04020019" w:tentative="1">
      <w:start w:val="1"/>
      <w:numFmt w:val="lowerLetter"/>
      <w:lvlText w:val="%2."/>
      <w:lvlJc w:val="left"/>
      <w:pPr>
        <w:ind w:left="1100" w:hanging="360"/>
      </w:pPr>
    </w:lvl>
    <w:lvl w:ilvl="2" w:tplc="0402001B" w:tentative="1">
      <w:start w:val="1"/>
      <w:numFmt w:val="lowerRoman"/>
      <w:lvlText w:val="%3."/>
      <w:lvlJc w:val="right"/>
      <w:pPr>
        <w:ind w:left="1820" w:hanging="180"/>
      </w:pPr>
    </w:lvl>
    <w:lvl w:ilvl="3" w:tplc="0402000F" w:tentative="1">
      <w:start w:val="1"/>
      <w:numFmt w:val="decimal"/>
      <w:lvlText w:val="%4."/>
      <w:lvlJc w:val="left"/>
      <w:pPr>
        <w:ind w:left="2540" w:hanging="360"/>
      </w:pPr>
    </w:lvl>
    <w:lvl w:ilvl="4" w:tplc="04020019" w:tentative="1">
      <w:start w:val="1"/>
      <w:numFmt w:val="lowerLetter"/>
      <w:lvlText w:val="%5."/>
      <w:lvlJc w:val="left"/>
      <w:pPr>
        <w:ind w:left="3260" w:hanging="360"/>
      </w:pPr>
    </w:lvl>
    <w:lvl w:ilvl="5" w:tplc="0402001B" w:tentative="1">
      <w:start w:val="1"/>
      <w:numFmt w:val="lowerRoman"/>
      <w:lvlText w:val="%6."/>
      <w:lvlJc w:val="right"/>
      <w:pPr>
        <w:ind w:left="3980" w:hanging="180"/>
      </w:pPr>
    </w:lvl>
    <w:lvl w:ilvl="6" w:tplc="0402000F" w:tentative="1">
      <w:start w:val="1"/>
      <w:numFmt w:val="decimal"/>
      <w:lvlText w:val="%7."/>
      <w:lvlJc w:val="left"/>
      <w:pPr>
        <w:ind w:left="4700" w:hanging="360"/>
      </w:pPr>
    </w:lvl>
    <w:lvl w:ilvl="7" w:tplc="04020019" w:tentative="1">
      <w:start w:val="1"/>
      <w:numFmt w:val="lowerLetter"/>
      <w:lvlText w:val="%8."/>
      <w:lvlJc w:val="left"/>
      <w:pPr>
        <w:ind w:left="5420" w:hanging="360"/>
      </w:pPr>
    </w:lvl>
    <w:lvl w:ilvl="8" w:tplc="0402001B" w:tentative="1">
      <w:start w:val="1"/>
      <w:numFmt w:val="lowerRoman"/>
      <w:lvlText w:val="%9."/>
      <w:lvlJc w:val="right"/>
      <w:pPr>
        <w:ind w:left="6140" w:hanging="180"/>
      </w:pPr>
    </w:lvl>
  </w:abstractNum>
  <w:num w:numId="1">
    <w:abstractNumId w:val="4"/>
  </w:num>
  <w:num w:numId="2">
    <w:abstractNumId w:val="32"/>
  </w:num>
  <w:num w:numId="3">
    <w:abstractNumId w:val="6"/>
  </w:num>
  <w:num w:numId="4">
    <w:abstractNumId w:val="2"/>
  </w:num>
  <w:num w:numId="5">
    <w:abstractNumId w:val="23"/>
  </w:num>
  <w:num w:numId="6">
    <w:abstractNumId w:val="25"/>
  </w:num>
  <w:num w:numId="7">
    <w:abstractNumId w:val="18"/>
  </w:num>
  <w:num w:numId="8">
    <w:abstractNumId w:val="26"/>
  </w:num>
  <w:num w:numId="9">
    <w:abstractNumId w:val="1"/>
  </w:num>
  <w:num w:numId="10">
    <w:abstractNumId w:val="16"/>
  </w:num>
  <w:num w:numId="11">
    <w:abstractNumId w:val="7"/>
  </w:num>
  <w:num w:numId="12">
    <w:abstractNumId w:val="10"/>
  </w:num>
  <w:num w:numId="13">
    <w:abstractNumId w:val="8"/>
  </w:num>
  <w:num w:numId="14">
    <w:abstractNumId w:val="21"/>
  </w:num>
  <w:num w:numId="15">
    <w:abstractNumId w:val="3"/>
  </w:num>
  <w:num w:numId="16">
    <w:abstractNumId w:val="9"/>
  </w:num>
  <w:num w:numId="17">
    <w:abstractNumId w:val="13"/>
  </w:num>
  <w:num w:numId="18">
    <w:abstractNumId w:val="17"/>
  </w:num>
  <w:num w:numId="19">
    <w:abstractNumId w:val="15"/>
  </w:num>
  <w:num w:numId="20">
    <w:abstractNumId w:val="28"/>
    <w:lvlOverride w:ilvl="0">
      <w:startOverride w:val="1"/>
    </w:lvlOverride>
  </w:num>
  <w:num w:numId="21">
    <w:abstractNumId w:val="20"/>
    <w:lvlOverride w:ilvl="0">
      <w:startOverride w:val="1"/>
    </w:lvlOverride>
  </w:num>
  <w:num w:numId="22">
    <w:abstractNumId w:val="14"/>
  </w:num>
  <w:num w:numId="23">
    <w:abstractNumId w:val="22"/>
  </w:num>
  <w:num w:numId="24">
    <w:abstractNumId w:val="0"/>
  </w:num>
  <w:num w:numId="25">
    <w:abstractNumId w:val="29"/>
  </w:num>
  <w:num w:numId="26">
    <w:abstractNumId w:val="28"/>
  </w:num>
  <w:num w:numId="27">
    <w:abstractNumId w:val="20"/>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num>
  <w:num w:numId="32">
    <w:abstractNumId w:val="5"/>
  </w:num>
  <w:num w:numId="33">
    <w:abstractNumId w:val="24"/>
  </w:num>
  <w:num w:numId="34">
    <w:abstractNumId w:val="19"/>
  </w:num>
  <w:num w:numId="35">
    <w:abstractNumId w:val="33"/>
  </w:num>
  <w:num w:numId="36">
    <w:abstractNumId w:val="2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B61"/>
    <w:rsid w:val="0001678B"/>
    <w:rsid w:val="00026667"/>
    <w:rsid w:val="000363BC"/>
    <w:rsid w:val="0003781C"/>
    <w:rsid w:val="00055AF4"/>
    <w:rsid w:val="00062F7B"/>
    <w:rsid w:val="00074A44"/>
    <w:rsid w:val="00093A7B"/>
    <w:rsid w:val="000B5CCD"/>
    <w:rsid w:val="000C6C1A"/>
    <w:rsid w:val="000D12EF"/>
    <w:rsid w:val="000E587E"/>
    <w:rsid w:val="00105AF7"/>
    <w:rsid w:val="00125968"/>
    <w:rsid w:val="001301FA"/>
    <w:rsid w:val="001A2E62"/>
    <w:rsid w:val="001B2203"/>
    <w:rsid w:val="001C1AA7"/>
    <w:rsid w:val="001D17B8"/>
    <w:rsid w:val="001F0A4A"/>
    <w:rsid w:val="001F16E3"/>
    <w:rsid w:val="00201512"/>
    <w:rsid w:val="00206A66"/>
    <w:rsid w:val="00210608"/>
    <w:rsid w:val="00222184"/>
    <w:rsid w:val="0025580C"/>
    <w:rsid w:val="002632F7"/>
    <w:rsid w:val="00294D9A"/>
    <w:rsid w:val="002A5E22"/>
    <w:rsid w:val="002A69C9"/>
    <w:rsid w:val="002C3C95"/>
    <w:rsid w:val="002D339A"/>
    <w:rsid w:val="002E17F5"/>
    <w:rsid w:val="002E5568"/>
    <w:rsid w:val="00341D04"/>
    <w:rsid w:val="00346329"/>
    <w:rsid w:val="00363190"/>
    <w:rsid w:val="003A0612"/>
    <w:rsid w:val="003A4FCF"/>
    <w:rsid w:val="003D3B2E"/>
    <w:rsid w:val="003D3D36"/>
    <w:rsid w:val="00402FF6"/>
    <w:rsid w:val="00425E4C"/>
    <w:rsid w:val="00427DDE"/>
    <w:rsid w:val="00431B85"/>
    <w:rsid w:val="004453A1"/>
    <w:rsid w:val="00445BD5"/>
    <w:rsid w:val="00450BD7"/>
    <w:rsid w:val="00460D81"/>
    <w:rsid w:val="00466323"/>
    <w:rsid w:val="004853C0"/>
    <w:rsid w:val="00485D2F"/>
    <w:rsid w:val="004A183A"/>
    <w:rsid w:val="004C05E4"/>
    <w:rsid w:val="004D61D2"/>
    <w:rsid w:val="004E13FA"/>
    <w:rsid w:val="00523EBE"/>
    <w:rsid w:val="0052721B"/>
    <w:rsid w:val="0053024C"/>
    <w:rsid w:val="00531CFF"/>
    <w:rsid w:val="00552AE4"/>
    <w:rsid w:val="00562E50"/>
    <w:rsid w:val="005913B3"/>
    <w:rsid w:val="005B477B"/>
    <w:rsid w:val="005C0982"/>
    <w:rsid w:val="005C7117"/>
    <w:rsid w:val="005C732C"/>
    <w:rsid w:val="005C73B8"/>
    <w:rsid w:val="005D1C87"/>
    <w:rsid w:val="005D7449"/>
    <w:rsid w:val="005E1C90"/>
    <w:rsid w:val="005F6337"/>
    <w:rsid w:val="005F7C8D"/>
    <w:rsid w:val="00626EBB"/>
    <w:rsid w:val="006575DE"/>
    <w:rsid w:val="00673865"/>
    <w:rsid w:val="00675B5F"/>
    <w:rsid w:val="00675E61"/>
    <w:rsid w:val="0069230A"/>
    <w:rsid w:val="006931A0"/>
    <w:rsid w:val="006A4814"/>
    <w:rsid w:val="006A6EAC"/>
    <w:rsid w:val="006C6361"/>
    <w:rsid w:val="006C770D"/>
    <w:rsid w:val="006C7B88"/>
    <w:rsid w:val="006D2B6D"/>
    <w:rsid w:val="006F0B61"/>
    <w:rsid w:val="006F48A5"/>
    <w:rsid w:val="007063C5"/>
    <w:rsid w:val="007437AA"/>
    <w:rsid w:val="00751501"/>
    <w:rsid w:val="00753C9B"/>
    <w:rsid w:val="00776868"/>
    <w:rsid w:val="007C3685"/>
    <w:rsid w:val="007E4A32"/>
    <w:rsid w:val="007F30BE"/>
    <w:rsid w:val="00807FEC"/>
    <w:rsid w:val="00846D15"/>
    <w:rsid w:val="00850A11"/>
    <w:rsid w:val="008716EC"/>
    <w:rsid w:val="00887530"/>
    <w:rsid w:val="00897589"/>
    <w:rsid w:val="008B09F5"/>
    <w:rsid w:val="008C6024"/>
    <w:rsid w:val="008F0889"/>
    <w:rsid w:val="00910EF2"/>
    <w:rsid w:val="00912548"/>
    <w:rsid w:val="00922A30"/>
    <w:rsid w:val="009248AD"/>
    <w:rsid w:val="00930274"/>
    <w:rsid w:val="009428B2"/>
    <w:rsid w:val="009619F5"/>
    <w:rsid w:val="009766A6"/>
    <w:rsid w:val="009945FE"/>
    <w:rsid w:val="00996E66"/>
    <w:rsid w:val="009B0B18"/>
    <w:rsid w:val="009C4858"/>
    <w:rsid w:val="009C69D0"/>
    <w:rsid w:val="009F05F9"/>
    <w:rsid w:val="00A247F5"/>
    <w:rsid w:val="00A43779"/>
    <w:rsid w:val="00A51321"/>
    <w:rsid w:val="00A57161"/>
    <w:rsid w:val="00A70B85"/>
    <w:rsid w:val="00AA102B"/>
    <w:rsid w:val="00AC2239"/>
    <w:rsid w:val="00AC5209"/>
    <w:rsid w:val="00AC6FC1"/>
    <w:rsid w:val="00AD0B9D"/>
    <w:rsid w:val="00AE2FB9"/>
    <w:rsid w:val="00AE4077"/>
    <w:rsid w:val="00AE6571"/>
    <w:rsid w:val="00B03142"/>
    <w:rsid w:val="00B22D38"/>
    <w:rsid w:val="00B306F4"/>
    <w:rsid w:val="00B30E7B"/>
    <w:rsid w:val="00B32FA0"/>
    <w:rsid w:val="00B33C73"/>
    <w:rsid w:val="00B34B30"/>
    <w:rsid w:val="00B510B3"/>
    <w:rsid w:val="00B56518"/>
    <w:rsid w:val="00B56C34"/>
    <w:rsid w:val="00B67B0D"/>
    <w:rsid w:val="00BC0D38"/>
    <w:rsid w:val="00BC27AE"/>
    <w:rsid w:val="00BF4E73"/>
    <w:rsid w:val="00C17DEF"/>
    <w:rsid w:val="00C2539C"/>
    <w:rsid w:val="00C337CA"/>
    <w:rsid w:val="00C34851"/>
    <w:rsid w:val="00C545EA"/>
    <w:rsid w:val="00C553DA"/>
    <w:rsid w:val="00C704D6"/>
    <w:rsid w:val="00C73EC3"/>
    <w:rsid w:val="00CA146B"/>
    <w:rsid w:val="00CE28A5"/>
    <w:rsid w:val="00CF07D3"/>
    <w:rsid w:val="00CF71DA"/>
    <w:rsid w:val="00D0211A"/>
    <w:rsid w:val="00D0766A"/>
    <w:rsid w:val="00D21330"/>
    <w:rsid w:val="00D22192"/>
    <w:rsid w:val="00D337B3"/>
    <w:rsid w:val="00D338DF"/>
    <w:rsid w:val="00D37763"/>
    <w:rsid w:val="00D522CB"/>
    <w:rsid w:val="00D54BD6"/>
    <w:rsid w:val="00D70E91"/>
    <w:rsid w:val="00D71BF5"/>
    <w:rsid w:val="00DB1A67"/>
    <w:rsid w:val="00E15ADC"/>
    <w:rsid w:val="00E2178B"/>
    <w:rsid w:val="00E25777"/>
    <w:rsid w:val="00E37005"/>
    <w:rsid w:val="00E40694"/>
    <w:rsid w:val="00E4183B"/>
    <w:rsid w:val="00E917E2"/>
    <w:rsid w:val="00E92E96"/>
    <w:rsid w:val="00EA2330"/>
    <w:rsid w:val="00EB4C57"/>
    <w:rsid w:val="00ED44CE"/>
    <w:rsid w:val="00EE6B74"/>
    <w:rsid w:val="00F0430C"/>
    <w:rsid w:val="00F06475"/>
    <w:rsid w:val="00F1597C"/>
    <w:rsid w:val="00F37E7D"/>
    <w:rsid w:val="00F43A64"/>
    <w:rsid w:val="00F6092E"/>
    <w:rsid w:val="00F738CE"/>
    <w:rsid w:val="00F85075"/>
    <w:rsid w:val="00F87346"/>
    <w:rsid w:val="00F94BC7"/>
    <w:rsid w:val="00FC11F9"/>
    <w:rsid w:val="00FC5613"/>
    <w:rsid w:val="00FD32BB"/>
    <w:rsid w:val="00FD5DC9"/>
    <w:rsid w:val="00FF44C6"/>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533B1D-DFB2-4AFF-83EA-064F9EACA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3B8"/>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5C73B8"/>
    <w:pPr>
      <w:keepNext/>
      <w:spacing w:before="240" w:after="60"/>
      <w:outlineLvl w:val="0"/>
    </w:pPr>
    <w:rPr>
      <w:rFonts w:ascii="Arial" w:hAnsi="Arial" w:cs="Arial"/>
      <w:b/>
      <w:bCs/>
      <w:kern w:val="32"/>
      <w:sz w:val="32"/>
      <w:szCs w:val="32"/>
      <w:lang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3B8"/>
    <w:rPr>
      <w:rFonts w:ascii="Arial" w:eastAsia="Times New Roman" w:hAnsi="Arial" w:cs="Arial"/>
      <w:b/>
      <w:bCs/>
      <w:kern w:val="32"/>
      <w:sz w:val="32"/>
      <w:szCs w:val="32"/>
      <w:lang w:eastAsia="bg-BG" w:bidi="my-MM"/>
    </w:rPr>
  </w:style>
  <w:style w:type="character" w:styleId="Hyperlink">
    <w:name w:val="Hyperlink"/>
    <w:basedOn w:val="DefaultParagraphFont"/>
    <w:rsid w:val="005C73B8"/>
    <w:rPr>
      <w:color w:val="0066CC"/>
      <w:u w:val="single"/>
    </w:rPr>
  </w:style>
  <w:style w:type="character" w:customStyle="1" w:styleId="Bodytext">
    <w:name w:val="Body text_"/>
    <w:basedOn w:val="DefaultParagraphFont"/>
    <w:rsid w:val="005C73B8"/>
    <w:rPr>
      <w:rFonts w:ascii="Times New Roman" w:eastAsia="Times New Roman" w:hAnsi="Times New Roman" w:cs="Times New Roman"/>
      <w:b w:val="0"/>
      <w:bCs w:val="0"/>
      <w:i w:val="0"/>
      <w:iCs w:val="0"/>
      <w:smallCaps w:val="0"/>
      <w:strike w:val="0"/>
      <w:sz w:val="23"/>
      <w:szCs w:val="23"/>
      <w:u w:val="none"/>
    </w:rPr>
  </w:style>
  <w:style w:type="character" w:customStyle="1" w:styleId="BodyText1">
    <w:name w:val="Body Text1"/>
    <w:basedOn w:val="Bodytext"/>
    <w:rsid w:val="005C73B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eastAsia="bg-BG" w:bidi="bg-BG"/>
    </w:rPr>
  </w:style>
  <w:style w:type="character" w:customStyle="1" w:styleId="Headerorfooter">
    <w:name w:val="Header or footer_"/>
    <w:basedOn w:val="DefaultParagraphFont"/>
    <w:rsid w:val="005C73B8"/>
    <w:rPr>
      <w:rFonts w:ascii="Century Gothic" w:eastAsia="Century Gothic" w:hAnsi="Century Gothic" w:cs="Century Gothic"/>
      <w:b/>
      <w:bCs/>
      <w:i w:val="0"/>
      <w:iCs w:val="0"/>
      <w:smallCaps w:val="0"/>
      <w:strike w:val="0"/>
      <w:sz w:val="18"/>
      <w:szCs w:val="18"/>
      <w:u w:val="none"/>
    </w:rPr>
  </w:style>
  <w:style w:type="character" w:customStyle="1" w:styleId="Headerorfooter0">
    <w:name w:val="Header or footer"/>
    <w:basedOn w:val="Headerorfooter"/>
    <w:rsid w:val="005C73B8"/>
    <w:rPr>
      <w:rFonts w:ascii="Century Gothic" w:eastAsia="Century Gothic" w:hAnsi="Century Gothic" w:cs="Century Gothic"/>
      <w:b/>
      <w:bCs/>
      <w:i w:val="0"/>
      <w:iCs w:val="0"/>
      <w:smallCaps w:val="0"/>
      <w:strike w:val="0"/>
      <w:color w:val="000000"/>
      <w:spacing w:val="0"/>
      <w:w w:val="100"/>
      <w:position w:val="0"/>
      <w:sz w:val="18"/>
      <w:szCs w:val="18"/>
      <w:u w:val="none"/>
      <w:lang w:val="bg-BG" w:eastAsia="bg-BG" w:bidi="bg-BG"/>
    </w:rPr>
  </w:style>
  <w:style w:type="character" w:customStyle="1" w:styleId="Heading2">
    <w:name w:val="Heading #2_"/>
    <w:basedOn w:val="DefaultParagraphFont"/>
    <w:rsid w:val="005C73B8"/>
    <w:rPr>
      <w:rFonts w:ascii="Times New Roman" w:eastAsia="Times New Roman" w:hAnsi="Times New Roman" w:cs="Times New Roman"/>
      <w:b w:val="0"/>
      <w:bCs w:val="0"/>
      <w:i w:val="0"/>
      <w:iCs w:val="0"/>
      <w:smallCaps w:val="0"/>
      <w:strike w:val="0"/>
      <w:sz w:val="23"/>
      <w:szCs w:val="23"/>
      <w:u w:val="none"/>
    </w:rPr>
  </w:style>
  <w:style w:type="character" w:customStyle="1" w:styleId="Heading20">
    <w:name w:val="Heading #2"/>
    <w:basedOn w:val="Heading2"/>
    <w:rsid w:val="005C73B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eastAsia="bg-BG" w:bidi="bg-BG"/>
    </w:rPr>
  </w:style>
  <w:style w:type="character" w:customStyle="1" w:styleId="BodytextItalic">
    <w:name w:val="Body text + Italic"/>
    <w:basedOn w:val="Bodytext"/>
    <w:rsid w:val="005C73B8"/>
    <w:rPr>
      <w:rFonts w:ascii="Times New Roman" w:eastAsia="Times New Roman" w:hAnsi="Times New Roman" w:cs="Times New Roman"/>
      <w:b w:val="0"/>
      <w:bCs w:val="0"/>
      <w:i/>
      <w:iCs/>
      <w:smallCaps w:val="0"/>
      <w:strike w:val="0"/>
      <w:color w:val="000000"/>
      <w:spacing w:val="0"/>
      <w:w w:val="100"/>
      <w:position w:val="0"/>
      <w:sz w:val="23"/>
      <w:szCs w:val="23"/>
      <w:u w:val="none"/>
      <w:lang w:val="bg-BG" w:eastAsia="bg-BG" w:bidi="bg-BG"/>
    </w:rPr>
  </w:style>
  <w:style w:type="character" w:customStyle="1" w:styleId="Bodytext2">
    <w:name w:val="Body text (2)_"/>
    <w:basedOn w:val="DefaultParagraphFont"/>
    <w:rsid w:val="005C73B8"/>
    <w:rPr>
      <w:rFonts w:ascii="Times New Roman" w:eastAsia="Times New Roman" w:hAnsi="Times New Roman" w:cs="Times New Roman"/>
      <w:b w:val="0"/>
      <w:bCs w:val="0"/>
      <w:i/>
      <w:iCs/>
      <w:smallCaps w:val="0"/>
      <w:strike w:val="0"/>
      <w:sz w:val="23"/>
      <w:szCs w:val="23"/>
      <w:u w:val="none"/>
    </w:rPr>
  </w:style>
  <w:style w:type="character" w:customStyle="1" w:styleId="Bodytext2NotItalic">
    <w:name w:val="Body text (2) + Not Italic"/>
    <w:basedOn w:val="Bodytext2"/>
    <w:rsid w:val="005C73B8"/>
    <w:rPr>
      <w:rFonts w:ascii="Times New Roman" w:eastAsia="Times New Roman" w:hAnsi="Times New Roman" w:cs="Times New Roman"/>
      <w:b w:val="0"/>
      <w:bCs w:val="0"/>
      <w:i/>
      <w:iCs/>
      <w:smallCaps w:val="0"/>
      <w:strike w:val="0"/>
      <w:color w:val="000000"/>
      <w:spacing w:val="0"/>
      <w:w w:val="100"/>
      <w:position w:val="0"/>
      <w:sz w:val="23"/>
      <w:szCs w:val="23"/>
      <w:u w:val="none"/>
      <w:lang w:val="bg-BG" w:eastAsia="bg-BG" w:bidi="bg-BG"/>
    </w:rPr>
  </w:style>
  <w:style w:type="character" w:customStyle="1" w:styleId="Bodytext13ptBold">
    <w:name w:val="Body text + 13 pt;Bold"/>
    <w:basedOn w:val="Bodytext"/>
    <w:rsid w:val="005C73B8"/>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Bodytext20">
    <w:name w:val="Body text (2)"/>
    <w:basedOn w:val="Bodytext2"/>
    <w:rsid w:val="005C73B8"/>
    <w:rPr>
      <w:rFonts w:ascii="Times New Roman" w:eastAsia="Times New Roman" w:hAnsi="Times New Roman" w:cs="Times New Roman"/>
      <w:b w:val="0"/>
      <w:bCs w:val="0"/>
      <w:i/>
      <w:iCs/>
      <w:smallCaps w:val="0"/>
      <w:strike w:val="0"/>
      <w:color w:val="000000"/>
      <w:spacing w:val="0"/>
      <w:w w:val="100"/>
      <w:position w:val="0"/>
      <w:sz w:val="23"/>
      <w:szCs w:val="23"/>
      <w:u w:val="single"/>
      <w:lang w:val="bg-BG" w:eastAsia="bg-BG" w:bidi="bg-BG"/>
    </w:rPr>
  </w:style>
  <w:style w:type="character" w:customStyle="1" w:styleId="Bodytext2Spacing5pt">
    <w:name w:val="Body text (2) + Spacing 5 pt"/>
    <w:basedOn w:val="Bodytext2"/>
    <w:rsid w:val="005C73B8"/>
    <w:rPr>
      <w:rFonts w:ascii="Times New Roman" w:eastAsia="Times New Roman" w:hAnsi="Times New Roman" w:cs="Times New Roman"/>
      <w:b w:val="0"/>
      <w:bCs w:val="0"/>
      <w:i/>
      <w:iCs/>
      <w:smallCaps w:val="0"/>
      <w:strike w:val="0"/>
      <w:color w:val="000000"/>
      <w:spacing w:val="100"/>
      <w:w w:val="100"/>
      <w:position w:val="0"/>
      <w:sz w:val="23"/>
      <w:szCs w:val="23"/>
      <w:u w:val="none"/>
      <w:lang w:val="bg-BG" w:eastAsia="bg-BG" w:bidi="bg-BG"/>
    </w:rPr>
  </w:style>
  <w:style w:type="character" w:customStyle="1" w:styleId="Heading10">
    <w:name w:val="Heading #1_"/>
    <w:basedOn w:val="DefaultParagraphFont"/>
    <w:rsid w:val="005C73B8"/>
    <w:rPr>
      <w:rFonts w:ascii="Times New Roman" w:eastAsia="Times New Roman" w:hAnsi="Times New Roman" w:cs="Times New Roman"/>
      <w:b w:val="0"/>
      <w:bCs w:val="0"/>
      <w:i w:val="0"/>
      <w:iCs w:val="0"/>
      <w:smallCaps w:val="0"/>
      <w:strike w:val="0"/>
      <w:sz w:val="23"/>
      <w:szCs w:val="23"/>
      <w:u w:val="none"/>
    </w:rPr>
  </w:style>
  <w:style w:type="character" w:customStyle="1" w:styleId="Heading11">
    <w:name w:val="Heading #1"/>
    <w:basedOn w:val="Heading10"/>
    <w:rsid w:val="005C73B8"/>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bg-BG" w:eastAsia="bg-BG" w:bidi="bg-BG"/>
    </w:rPr>
  </w:style>
  <w:style w:type="paragraph" w:customStyle="1" w:styleId="Bodytext21">
    <w:name w:val="Body text (2)1"/>
    <w:basedOn w:val="Normal"/>
    <w:rsid w:val="005C73B8"/>
    <w:pPr>
      <w:shd w:val="clear" w:color="auto" w:fill="FFFFFF"/>
      <w:spacing w:before="960" w:line="385" w:lineRule="exact"/>
      <w:ind w:hanging="360"/>
      <w:jc w:val="center"/>
    </w:pPr>
    <w:rPr>
      <w:b/>
      <w:bCs/>
      <w:sz w:val="20"/>
      <w:szCs w:val="20"/>
      <w:lang w:eastAsia="en-US" w:bidi="my-MM"/>
    </w:rPr>
  </w:style>
  <w:style w:type="paragraph" w:customStyle="1" w:styleId="Bodytext10">
    <w:name w:val="Body text1"/>
    <w:basedOn w:val="Normal"/>
    <w:rsid w:val="005C73B8"/>
    <w:pPr>
      <w:shd w:val="clear" w:color="auto" w:fill="FFFFFF"/>
      <w:spacing w:before="300" w:line="266" w:lineRule="exact"/>
      <w:ind w:hanging="360"/>
    </w:pPr>
    <w:rPr>
      <w:spacing w:val="9"/>
      <w:sz w:val="19"/>
      <w:szCs w:val="19"/>
      <w:lang w:eastAsia="en-US" w:bidi="my-MM"/>
    </w:rPr>
  </w:style>
  <w:style w:type="character" w:customStyle="1" w:styleId="Bodytext2NotBold">
    <w:name w:val="Body text (2) + Not Bold"/>
    <w:basedOn w:val="Bodytext2"/>
    <w:rsid w:val="005C73B8"/>
    <w:rPr>
      <w:rFonts w:ascii="Times New Roman" w:eastAsia="Times New Roman" w:hAnsi="Times New Roman" w:cs="Times New Roman"/>
      <w:b/>
      <w:bCs/>
      <w:i/>
      <w:iCs/>
      <w:smallCaps w:val="0"/>
      <w:strike w:val="0"/>
      <w:sz w:val="20"/>
      <w:szCs w:val="20"/>
      <w:u w:val="none"/>
    </w:rPr>
  </w:style>
  <w:style w:type="character" w:customStyle="1" w:styleId="BodytextBold">
    <w:name w:val="Body text + Bold"/>
    <w:rsid w:val="005C73B8"/>
    <w:rPr>
      <w:rFonts w:ascii="Times New Roman" w:hAnsi="Times New Roman" w:cs="Times New Roman"/>
      <w:b/>
      <w:bCs/>
      <w:spacing w:val="0"/>
      <w:sz w:val="20"/>
      <w:szCs w:val="20"/>
      <w:u w:val="none"/>
    </w:rPr>
  </w:style>
  <w:style w:type="character" w:customStyle="1" w:styleId="Heading5">
    <w:name w:val="Heading #5_"/>
    <w:link w:val="Heading51"/>
    <w:rsid w:val="005C73B8"/>
    <w:rPr>
      <w:rFonts w:ascii="Times New Roman" w:hAnsi="Times New Roman" w:cs="Times New Roman"/>
      <w:b/>
      <w:bCs/>
      <w:sz w:val="20"/>
      <w:szCs w:val="20"/>
      <w:shd w:val="clear" w:color="auto" w:fill="FFFFFF"/>
    </w:rPr>
  </w:style>
  <w:style w:type="paragraph" w:customStyle="1" w:styleId="Heading51">
    <w:name w:val="Heading #51"/>
    <w:basedOn w:val="Normal"/>
    <w:link w:val="Heading5"/>
    <w:rsid w:val="005C73B8"/>
    <w:pPr>
      <w:shd w:val="clear" w:color="auto" w:fill="FFFFFF"/>
      <w:spacing w:before="180" w:after="300" w:line="240" w:lineRule="atLeast"/>
      <w:ind w:hanging="700"/>
      <w:outlineLvl w:val="4"/>
    </w:pPr>
    <w:rPr>
      <w:rFonts w:eastAsiaTheme="minorHAnsi"/>
      <w:b/>
      <w:bCs/>
      <w:sz w:val="20"/>
      <w:szCs w:val="20"/>
      <w:lang w:eastAsia="en-US"/>
    </w:rPr>
  </w:style>
  <w:style w:type="character" w:styleId="CommentReference">
    <w:name w:val="annotation reference"/>
    <w:basedOn w:val="DefaultParagraphFont"/>
    <w:uiPriority w:val="99"/>
    <w:semiHidden/>
    <w:unhideWhenUsed/>
    <w:rsid w:val="005C73B8"/>
    <w:rPr>
      <w:sz w:val="16"/>
      <w:szCs w:val="16"/>
    </w:rPr>
  </w:style>
  <w:style w:type="paragraph" w:styleId="CommentText">
    <w:name w:val="annotation text"/>
    <w:basedOn w:val="Normal"/>
    <w:link w:val="CommentTextChar"/>
    <w:semiHidden/>
    <w:unhideWhenUsed/>
    <w:rsid w:val="005C73B8"/>
    <w:rPr>
      <w:sz w:val="20"/>
      <w:szCs w:val="20"/>
    </w:rPr>
  </w:style>
  <w:style w:type="character" w:customStyle="1" w:styleId="CommentTextChar">
    <w:name w:val="Comment Text Char"/>
    <w:basedOn w:val="DefaultParagraphFont"/>
    <w:link w:val="CommentText"/>
    <w:semiHidden/>
    <w:rsid w:val="005C73B8"/>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sid w:val="005C73B8"/>
    <w:rPr>
      <w:b/>
      <w:bCs/>
    </w:rPr>
  </w:style>
  <w:style w:type="character" w:customStyle="1" w:styleId="CommentSubjectChar">
    <w:name w:val="Comment Subject Char"/>
    <w:basedOn w:val="CommentTextChar"/>
    <w:link w:val="CommentSubject"/>
    <w:uiPriority w:val="99"/>
    <w:semiHidden/>
    <w:rsid w:val="005C73B8"/>
    <w:rPr>
      <w:rFonts w:ascii="Times New Roman" w:eastAsia="Times New Roman" w:hAnsi="Times New Roman" w:cs="Times New Roman"/>
      <w:b/>
      <w:bCs/>
      <w:sz w:val="20"/>
      <w:szCs w:val="20"/>
      <w:lang w:eastAsia="bg-BG"/>
    </w:rPr>
  </w:style>
  <w:style w:type="paragraph" w:styleId="BalloonText">
    <w:name w:val="Balloon Text"/>
    <w:basedOn w:val="Normal"/>
    <w:link w:val="BalloonTextChar"/>
    <w:uiPriority w:val="99"/>
    <w:semiHidden/>
    <w:unhideWhenUsed/>
    <w:rsid w:val="005C73B8"/>
    <w:rPr>
      <w:rFonts w:ascii="Tahoma" w:hAnsi="Tahoma" w:cs="Tahoma"/>
      <w:sz w:val="16"/>
      <w:szCs w:val="16"/>
    </w:rPr>
  </w:style>
  <w:style w:type="character" w:customStyle="1" w:styleId="BalloonTextChar">
    <w:name w:val="Balloon Text Char"/>
    <w:basedOn w:val="DefaultParagraphFont"/>
    <w:link w:val="BalloonText"/>
    <w:uiPriority w:val="99"/>
    <w:semiHidden/>
    <w:rsid w:val="005C73B8"/>
    <w:rPr>
      <w:rFonts w:ascii="Tahoma" w:eastAsia="Times New Roman" w:hAnsi="Tahoma" w:cs="Tahoma"/>
      <w:sz w:val="16"/>
      <w:szCs w:val="16"/>
      <w:lang w:eastAsia="bg-BG"/>
    </w:rPr>
  </w:style>
  <w:style w:type="character" w:customStyle="1" w:styleId="Footnote">
    <w:name w:val="Footnote_"/>
    <w:link w:val="Footnote1"/>
    <w:rsid w:val="005C73B8"/>
    <w:rPr>
      <w:rFonts w:ascii="Times New Roman" w:hAnsi="Times New Roman" w:cs="Times New Roman"/>
      <w:sz w:val="20"/>
      <w:szCs w:val="20"/>
      <w:shd w:val="clear" w:color="auto" w:fill="FFFFFF"/>
    </w:rPr>
  </w:style>
  <w:style w:type="paragraph" w:customStyle="1" w:styleId="Footnote1">
    <w:name w:val="Footnote1"/>
    <w:basedOn w:val="Normal"/>
    <w:link w:val="Footnote"/>
    <w:rsid w:val="005C73B8"/>
    <w:pPr>
      <w:shd w:val="clear" w:color="auto" w:fill="FFFFFF"/>
      <w:spacing w:line="212" w:lineRule="exact"/>
    </w:pPr>
    <w:rPr>
      <w:rFonts w:eastAsiaTheme="minorHAnsi"/>
      <w:sz w:val="20"/>
      <w:szCs w:val="20"/>
      <w:lang w:eastAsia="en-US"/>
    </w:rPr>
  </w:style>
  <w:style w:type="character" w:customStyle="1" w:styleId="Footnote2">
    <w:name w:val="Footnote (2)_"/>
    <w:link w:val="Footnote21"/>
    <w:rsid w:val="005C73B8"/>
    <w:rPr>
      <w:rFonts w:ascii="Times New Roman" w:hAnsi="Times New Roman" w:cs="Times New Roman"/>
      <w:sz w:val="19"/>
      <w:szCs w:val="19"/>
      <w:shd w:val="clear" w:color="auto" w:fill="FFFFFF"/>
    </w:rPr>
  </w:style>
  <w:style w:type="paragraph" w:customStyle="1" w:styleId="Footnote21">
    <w:name w:val="Footnote (2)1"/>
    <w:basedOn w:val="Normal"/>
    <w:link w:val="Footnote2"/>
    <w:rsid w:val="005C73B8"/>
    <w:pPr>
      <w:shd w:val="clear" w:color="auto" w:fill="FFFFFF"/>
      <w:spacing w:line="240" w:lineRule="atLeast"/>
      <w:jc w:val="center"/>
    </w:pPr>
    <w:rPr>
      <w:rFonts w:eastAsiaTheme="minorHAnsi"/>
      <w:sz w:val="19"/>
      <w:szCs w:val="19"/>
      <w:lang w:eastAsia="en-US"/>
    </w:rPr>
  </w:style>
  <w:style w:type="character" w:customStyle="1" w:styleId="Footnote20">
    <w:name w:val="Footnote (2)"/>
    <w:rsid w:val="005C73B8"/>
    <w:rPr>
      <w:rFonts w:ascii="Times New Roman" w:hAnsi="Times New Roman" w:cs="Times New Roman"/>
      <w:sz w:val="19"/>
      <w:szCs w:val="19"/>
      <w:u w:val="single"/>
    </w:rPr>
  </w:style>
  <w:style w:type="character" w:customStyle="1" w:styleId="FootnoteLucidaSansUnicode">
    <w:name w:val="Footnote + Lucida Sans Unicode"/>
    <w:aliases w:val="9 pt"/>
    <w:rsid w:val="005C73B8"/>
    <w:rPr>
      <w:rFonts w:ascii="Lucida Sans Unicode" w:hAnsi="Lucida Sans Unicode" w:cs="Lucida Sans Unicode"/>
      <w:sz w:val="18"/>
      <w:szCs w:val="18"/>
      <w:u w:val="none"/>
    </w:rPr>
  </w:style>
  <w:style w:type="character" w:customStyle="1" w:styleId="FootnoteTahoma">
    <w:name w:val="Footnote + Tahoma"/>
    <w:aliases w:val="8.5 pt"/>
    <w:rsid w:val="005C73B8"/>
    <w:rPr>
      <w:rFonts w:ascii="Tahoma" w:hAnsi="Tahoma" w:cs="Tahoma"/>
      <w:sz w:val="17"/>
      <w:szCs w:val="17"/>
      <w:u w:val="none"/>
    </w:rPr>
  </w:style>
  <w:style w:type="character" w:customStyle="1" w:styleId="Footnote0">
    <w:name w:val="Footnote"/>
    <w:rsid w:val="005C73B8"/>
    <w:rPr>
      <w:rFonts w:ascii="Times New Roman" w:hAnsi="Times New Roman" w:cs="Times New Roman"/>
      <w:sz w:val="20"/>
      <w:szCs w:val="20"/>
      <w:u w:val="single"/>
    </w:rPr>
  </w:style>
  <w:style w:type="character" w:customStyle="1" w:styleId="FootnoteBold">
    <w:name w:val="Footnote + Bold"/>
    <w:rsid w:val="005C73B8"/>
    <w:rPr>
      <w:rFonts w:ascii="Times New Roman" w:hAnsi="Times New Roman" w:cs="Times New Roman"/>
      <w:b/>
      <w:bCs/>
      <w:sz w:val="20"/>
      <w:szCs w:val="20"/>
      <w:u w:val="none"/>
    </w:rPr>
  </w:style>
  <w:style w:type="character" w:customStyle="1" w:styleId="FootnoteBold1">
    <w:name w:val="Footnote + Bold1"/>
    <w:rsid w:val="005C73B8"/>
    <w:rPr>
      <w:rFonts w:ascii="Times New Roman" w:hAnsi="Times New Roman" w:cs="Times New Roman"/>
      <w:b/>
      <w:bCs/>
      <w:sz w:val="20"/>
      <w:szCs w:val="20"/>
      <w:u w:val="single"/>
    </w:rPr>
  </w:style>
  <w:style w:type="character" w:customStyle="1" w:styleId="BodytextSpacing0pt">
    <w:name w:val="Body text + Spacing 0 pt"/>
    <w:rsid w:val="005C73B8"/>
    <w:rPr>
      <w:rFonts w:ascii="Times New Roman" w:hAnsi="Times New Roman" w:cs="Times New Roman"/>
      <w:spacing w:val="0"/>
      <w:sz w:val="19"/>
      <w:szCs w:val="19"/>
      <w:u w:val="none"/>
    </w:rPr>
  </w:style>
  <w:style w:type="character" w:customStyle="1" w:styleId="BodytextMicrosoftSansSerif">
    <w:name w:val="Body text + Microsoft Sans Serif"/>
    <w:aliases w:val="8 pt,Spacing 0 pt"/>
    <w:rsid w:val="005C73B8"/>
    <w:rPr>
      <w:rFonts w:ascii="Microsoft Sans Serif" w:hAnsi="Microsoft Sans Serif" w:cs="Microsoft Sans Serif"/>
      <w:spacing w:val="10"/>
      <w:sz w:val="16"/>
      <w:szCs w:val="16"/>
      <w:u w:val="none"/>
    </w:rPr>
  </w:style>
  <w:style w:type="character" w:customStyle="1" w:styleId="Bodytext3Exact">
    <w:name w:val="Body text (3) Exact"/>
    <w:rsid w:val="005C73B8"/>
    <w:rPr>
      <w:rFonts w:ascii="Times New Roman" w:hAnsi="Times New Roman" w:cs="Times New Roman"/>
      <w:spacing w:val="5"/>
      <w:sz w:val="18"/>
      <w:szCs w:val="18"/>
      <w:u w:val="none"/>
    </w:rPr>
  </w:style>
  <w:style w:type="character" w:customStyle="1" w:styleId="Bodytext3Exact1">
    <w:name w:val="Body text (3) Exact1"/>
    <w:rsid w:val="005C73B8"/>
    <w:rPr>
      <w:rFonts w:ascii="Times New Roman" w:hAnsi="Times New Roman" w:cs="Times New Roman"/>
      <w:color w:val="000000"/>
      <w:spacing w:val="5"/>
      <w:w w:val="100"/>
      <w:position w:val="0"/>
      <w:sz w:val="18"/>
      <w:szCs w:val="18"/>
      <w:u w:val="single"/>
    </w:rPr>
  </w:style>
  <w:style w:type="character" w:customStyle="1" w:styleId="Bodytext3">
    <w:name w:val="Body text (3)_"/>
    <w:link w:val="Bodytext31"/>
    <w:rsid w:val="005C73B8"/>
    <w:rPr>
      <w:rFonts w:ascii="Times New Roman" w:hAnsi="Times New Roman" w:cs="Times New Roman"/>
      <w:sz w:val="20"/>
      <w:szCs w:val="20"/>
      <w:shd w:val="clear" w:color="auto" w:fill="FFFFFF"/>
    </w:rPr>
  </w:style>
  <w:style w:type="paragraph" w:customStyle="1" w:styleId="Bodytext31">
    <w:name w:val="Body text (3)1"/>
    <w:basedOn w:val="Normal"/>
    <w:link w:val="Bodytext3"/>
    <w:rsid w:val="005C73B8"/>
    <w:pPr>
      <w:shd w:val="clear" w:color="auto" w:fill="FFFFFF"/>
      <w:spacing w:line="240" w:lineRule="atLeast"/>
      <w:jc w:val="both"/>
    </w:pPr>
    <w:rPr>
      <w:rFonts w:eastAsiaTheme="minorHAnsi"/>
      <w:sz w:val="20"/>
      <w:szCs w:val="20"/>
      <w:lang w:eastAsia="en-US"/>
    </w:rPr>
  </w:style>
  <w:style w:type="character" w:customStyle="1" w:styleId="Bodytext2Exact">
    <w:name w:val="Body text (2) Exact"/>
    <w:rsid w:val="005C73B8"/>
    <w:rPr>
      <w:rFonts w:ascii="Times New Roman" w:hAnsi="Times New Roman" w:cs="Times New Roman"/>
      <w:b/>
      <w:bCs/>
      <w:spacing w:val="8"/>
      <w:sz w:val="19"/>
      <w:szCs w:val="19"/>
      <w:u w:val="none"/>
    </w:rPr>
  </w:style>
  <w:style w:type="character" w:customStyle="1" w:styleId="Bodytext2Spacing3pt">
    <w:name w:val="Body text (2) + Spacing 3 pt"/>
    <w:rsid w:val="005C73B8"/>
    <w:rPr>
      <w:rFonts w:ascii="Times New Roman" w:hAnsi="Times New Roman" w:cs="Times New Roman"/>
      <w:b/>
      <w:bCs/>
      <w:spacing w:val="60"/>
      <w:sz w:val="20"/>
      <w:szCs w:val="20"/>
      <w:u w:val="none"/>
    </w:rPr>
  </w:style>
  <w:style w:type="paragraph" w:customStyle="1" w:styleId="Headerorfooter1">
    <w:name w:val="Header or footer1"/>
    <w:basedOn w:val="Normal"/>
    <w:rsid w:val="005C73B8"/>
    <w:pPr>
      <w:shd w:val="clear" w:color="auto" w:fill="FFFFFF"/>
      <w:spacing w:line="240" w:lineRule="atLeast"/>
    </w:pPr>
    <w:rPr>
      <w:spacing w:val="10"/>
      <w:sz w:val="18"/>
      <w:szCs w:val="18"/>
      <w:lang w:eastAsia="en-US" w:bidi="my-MM"/>
    </w:rPr>
  </w:style>
  <w:style w:type="character" w:customStyle="1" w:styleId="Headerorfooter3">
    <w:name w:val="Header or footer3"/>
    <w:basedOn w:val="Headerorfooter"/>
    <w:rsid w:val="005C73B8"/>
    <w:rPr>
      <w:rFonts w:ascii="Times New Roman" w:eastAsia="Century Gothic" w:hAnsi="Times New Roman" w:cs="Times New Roman"/>
      <w:b/>
      <w:bCs/>
      <w:i w:val="0"/>
      <w:iCs w:val="0"/>
      <w:smallCaps w:val="0"/>
      <w:strike w:val="0"/>
      <w:spacing w:val="10"/>
      <w:sz w:val="18"/>
      <w:szCs w:val="18"/>
      <w:u w:val="none"/>
    </w:rPr>
  </w:style>
  <w:style w:type="character" w:customStyle="1" w:styleId="Heading4">
    <w:name w:val="Heading #4_"/>
    <w:link w:val="Heading40"/>
    <w:rsid w:val="005C73B8"/>
    <w:rPr>
      <w:rFonts w:ascii="Times New Roman" w:hAnsi="Times New Roman" w:cs="Times New Roman"/>
      <w:b/>
      <w:bCs/>
      <w:sz w:val="20"/>
      <w:szCs w:val="20"/>
      <w:shd w:val="clear" w:color="auto" w:fill="FFFFFF"/>
    </w:rPr>
  </w:style>
  <w:style w:type="paragraph" w:customStyle="1" w:styleId="Heading40">
    <w:name w:val="Heading #4"/>
    <w:basedOn w:val="Normal"/>
    <w:link w:val="Heading4"/>
    <w:rsid w:val="005C73B8"/>
    <w:pPr>
      <w:shd w:val="clear" w:color="auto" w:fill="FFFFFF"/>
      <w:spacing w:after="300" w:line="240" w:lineRule="atLeast"/>
      <w:jc w:val="both"/>
      <w:outlineLvl w:val="3"/>
    </w:pPr>
    <w:rPr>
      <w:rFonts w:eastAsiaTheme="minorHAnsi"/>
      <w:b/>
      <w:bCs/>
      <w:sz w:val="20"/>
      <w:szCs w:val="20"/>
      <w:lang w:eastAsia="en-US"/>
    </w:rPr>
  </w:style>
  <w:style w:type="character" w:customStyle="1" w:styleId="Bodytext30">
    <w:name w:val="Body text (3)"/>
    <w:rsid w:val="005C73B8"/>
    <w:rPr>
      <w:rFonts w:ascii="Times New Roman" w:hAnsi="Times New Roman" w:cs="Times New Roman"/>
      <w:sz w:val="20"/>
      <w:szCs w:val="20"/>
      <w:u w:val="single"/>
    </w:rPr>
  </w:style>
  <w:style w:type="character" w:customStyle="1" w:styleId="Bodytext2NotBold2">
    <w:name w:val="Body text (2) + Not Bold2"/>
    <w:basedOn w:val="Bodytext2"/>
    <w:rsid w:val="005C73B8"/>
    <w:rPr>
      <w:rFonts w:ascii="Times New Roman" w:eastAsia="Times New Roman" w:hAnsi="Times New Roman" w:cs="Times New Roman"/>
      <w:b/>
      <w:bCs/>
      <w:i/>
      <w:iCs/>
      <w:smallCaps w:val="0"/>
      <w:strike w:val="0"/>
      <w:sz w:val="20"/>
      <w:szCs w:val="20"/>
      <w:u w:val="none"/>
    </w:rPr>
  </w:style>
  <w:style w:type="character" w:customStyle="1" w:styleId="Heading50">
    <w:name w:val="Heading #5"/>
    <w:rsid w:val="005C73B8"/>
    <w:rPr>
      <w:rFonts w:ascii="Times New Roman" w:hAnsi="Times New Roman" w:cs="Times New Roman"/>
      <w:b/>
      <w:bCs/>
      <w:sz w:val="20"/>
      <w:szCs w:val="20"/>
      <w:u w:val="single"/>
    </w:rPr>
  </w:style>
  <w:style w:type="character" w:customStyle="1" w:styleId="Heading5NotBold">
    <w:name w:val="Heading #5 + Not Bold"/>
    <w:basedOn w:val="Heading5"/>
    <w:rsid w:val="005C73B8"/>
    <w:rPr>
      <w:rFonts w:ascii="Times New Roman" w:hAnsi="Times New Roman" w:cs="Times New Roman"/>
      <w:b/>
      <w:bCs/>
      <w:sz w:val="20"/>
      <w:szCs w:val="20"/>
      <w:u w:val="none"/>
      <w:shd w:val="clear" w:color="auto" w:fill="FFFFFF"/>
    </w:rPr>
  </w:style>
  <w:style w:type="character" w:customStyle="1" w:styleId="Heading5NotBold1">
    <w:name w:val="Heading #5 + Not Bold1"/>
    <w:rsid w:val="005C73B8"/>
    <w:rPr>
      <w:rFonts w:ascii="Times New Roman" w:hAnsi="Times New Roman" w:cs="Times New Roman"/>
      <w:b/>
      <w:bCs/>
      <w:sz w:val="20"/>
      <w:szCs w:val="20"/>
      <w:u w:val="single"/>
    </w:rPr>
  </w:style>
  <w:style w:type="character" w:customStyle="1" w:styleId="Heading5Spacing1pt">
    <w:name w:val="Heading #5 + Spacing 1 pt"/>
    <w:rsid w:val="005C73B8"/>
    <w:rPr>
      <w:rFonts w:ascii="Times New Roman" w:hAnsi="Times New Roman" w:cs="Times New Roman"/>
      <w:b/>
      <w:bCs/>
      <w:spacing w:val="30"/>
      <w:sz w:val="20"/>
      <w:szCs w:val="20"/>
      <w:u w:val="none"/>
    </w:rPr>
  </w:style>
  <w:style w:type="character" w:customStyle="1" w:styleId="BodytextBold9">
    <w:name w:val="Body text + Bold9"/>
    <w:rsid w:val="005C73B8"/>
    <w:rPr>
      <w:rFonts w:ascii="Times New Roman" w:hAnsi="Times New Roman" w:cs="Times New Roman"/>
      <w:b/>
      <w:bCs/>
      <w:spacing w:val="0"/>
      <w:sz w:val="20"/>
      <w:szCs w:val="20"/>
      <w:u w:val="single"/>
    </w:rPr>
  </w:style>
  <w:style w:type="character" w:customStyle="1" w:styleId="Bodytext2Italic">
    <w:name w:val="Body text (2) + Italic"/>
    <w:rsid w:val="005C73B8"/>
    <w:rPr>
      <w:rFonts w:ascii="Times New Roman" w:hAnsi="Times New Roman" w:cs="Times New Roman"/>
      <w:b/>
      <w:bCs/>
      <w:i/>
      <w:iCs/>
      <w:sz w:val="20"/>
      <w:szCs w:val="20"/>
      <w:u w:val="single"/>
    </w:rPr>
  </w:style>
  <w:style w:type="character" w:customStyle="1" w:styleId="Bodytext2Italic2">
    <w:name w:val="Body text (2) + Italic2"/>
    <w:rsid w:val="005C73B8"/>
    <w:rPr>
      <w:rFonts w:ascii="Times New Roman" w:hAnsi="Times New Roman" w:cs="Times New Roman"/>
      <w:b/>
      <w:bCs/>
      <w:i/>
      <w:iCs/>
      <w:sz w:val="20"/>
      <w:szCs w:val="20"/>
      <w:u w:val="none"/>
    </w:rPr>
  </w:style>
  <w:style w:type="character" w:customStyle="1" w:styleId="Bodytext4">
    <w:name w:val="Body text (4)_"/>
    <w:link w:val="Bodytext41"/>
    <w:rsid w:val="005C73B8"/>
    <w:rPr>
      <w:rFonts w:ascii="Times New Roman" w:hAnsi="Times New Roman" w:cs="Times New Roman"/>
      <w:i/>
      <w:iCs/>
      <w:sz w:val="20"/>
      <w:szCs w:val="20"/>
      <w:shd w:val="clear" w:color="auto" w:fill="FFFFFF"/>
    </w:rPr>
  </w:style>
  <w:style w:type="paragraph" w:customStyle="1" w:styleId="Bodytext41">
    <w:name w:val="Body text (4)1"/>
    <w:basedOn w:val="Normal"/>
    <w:link w:val="Bodytext4"/>
    <w:rsid w:val="005C73B8"/>
    <w:pPr>
      <w:shd w:val="clear" w:color="auto" w:fill="FFFFFF"/>
      <w:spacing w:before="240" w:after="300" w:line="266" w:lineRule="exact"/>
      <w:jc w:val="both"/>
    </w:pPr>
    <w:rPr>
      <w:rFonts w:eastAsiaTheme="minorHAnsi"/>
      <w:i/>
      <w:iCs/>
      <w:sz w:val="20"/>
      <w:szCs w:val="20"/>
      <w:lang w:eastAsia="en-US"/>
    </w:rPr>
  </w:style>
  <w:style w:type="character" w:customStyle="1" w:styleId="BodytextExact">
    <w:name w:val="Body text Exact"/>
    <w:rsid w:val="005C73B8"/>
    <w:rPr>
      <w:rFonts w:ascii="Times New Roman" w:hAnsi="Times New Roman" w:cs="Times New Roman"/>
      <w:spacing w:val="9"/>
      <w:sz w:val="19"/>
      <w:szCs w:val="19"/>
      <w:u w:val="none"/>
    </w:rPr>
  </w:style>
  <w:style w:type="character" w:customStyle="1" w:styleId="Bodytext10pt">
    <w:name w:val="Body text + 10 pt"/>
    <w:aliases w:val="Spacing 0 pt Exact"/>
    <w:rsid w:val="005C73B8"/>
    <w:rPr>
      <w:rFonts w:ascii="Times New Roman" w:hAnsi="Times New Roman" w:cs="Times New Roman"/>
      <w:spacing w:val="5"/>
      <w:sz w:val="20"/>
      <w:szCs w:val="20"/>
      <w:u w:val="none"/>
    </w:rPr>
  </w:style>
  <w:style w:type="character" w:customStyle="1" w:styleId="Picturecaption">
    <w:name w:val="Picture caption_"/>
    <w:link w:val="Picturecaption0"/>
    <w:rsid w:val="005C73B8"/>
    <w:rPr>
      <w:rFonts w:ascii="Times New Roman" w:hAnsi="Times New Roman" w:cs="Times New Roman"/>
      <w:b/>
      <w:bCs/>
      <w:sz w:val="20"/>
      <w:szCs w:val="20"/>
      <w:shd w:val="clear" w:color="auto" w:fill="FFFFFF"/>
    </w:rPr>
  </w:style>
  <w:style w:type="paragraph" w:customStyle="1" w:styleId="Picturecaption0">
    <w:name w:val="Picture caption"/>
    <w:basedOn w:val="Normal"/>
    <w:link w:val="Picturecaption"/>
    <w:rsid w:val="005C73B8"/>
    <w:pPr>
      <w:shd w:val="clear" w:color="auto" w:fill="FFFFFF"/>
      <w:spacing w:line="240" w:lineRule="atLeast"/>
    </w:pPr>
    <w:rPr>
      <w:rFonts w:eastAsiaTheme="minorHAnsi"/>
      <w:b/>
      <w:bCs/>
      <w:sz w:val="20"/>
      <w:szCs w:val="20"/>
      <w:lang w:eastAsia="en-US"/>
    </w:rPr>
  </w:style>
  <w:style w:type="character" w:customStyle="1" w:styleId="Picturecaption2">
    <w:name w:val="Picture caption (2)_"/>
    <w:link w:val="Picturecaption21"/>
    <w:rsid w:val="005C73B8"/>
    <w:rPr>
      <w:rFonts w:ascii="Times New Roman" w:hAnsi="Times New Roman" w:cs="Times New Roman"/>
      <w:i/>
      <w:iCs/>
      <w:sz w:val="20"/>
      <w:szCs w:val="20"/>
      <w:shd w:val="clear" w:color="auto" w:fill="FFFFFF"/>
    </w:rPr>
  </w:style>
  <w:style w:type="paragraph" w:customStyle="1" w:styleId="Picturecaption21">
    <w:name w:val="Picture caption (2)1"/>
    <w:basedOn w:val="Normal"/>
    <w:link w:val="Picturecaption2"/>
    <w:rsid w:val="005C73B8"/>
    <w:pPr>
      <w:shd w:val="clear" w:color="auto" w:fill="FFFFFF"/>
      <w:spacing w:line="240" w:lineRule="atLeast"/>
    </w:pPr>
    <w:rPr>
      <w:rFonts w:eastAsiaTheme="minorHAnsi"/>
      <w:i/>
      <w:iCs/>
      <w:sz w:val="20"/>
      <w:szCs w:val="20"/>
      <w:lang w:eastAsia="en-US"/>
    </w:rPr>
  </w:style>
  <w:style w:type="character" w:customStyle="1" w:styleId="Bodytext5">
    <w:name w:val="Body text (5)_"/>
    <w:link w:val="Bodytext51"/>
    <w:rsid w:val="005C73B8"/>
    <w:rPr>
      <w:rFonts w:ascii="Times New Roman" w:hAnsi="Times New Roman" w:cs="Times New Roman"/>
      <w:b/>
      <w:bCs/>
      <w:i/>
      <w:iCs/>
      <w:sz w:val="20"/>
      <w:szCs w:val="20"/>
      <w:shd w:val="clear" w:color="auto" w:fill="FFFFFF"/>
    </w:rPr>
  </w:style>
  <w:style w:type="paragraph" w:customStyle="1" w:styleId="Bodytext51">
    <w:name w:val="Body text (5)1"/>
    <w:basedOn w:val="Normal"/>
    <w:link w:val="Bodytext5"/>
    <w:rsid w:val="005C73B8"/>
    <w:pPr>
      <w:shd w:val="clear" w:color="auto" w:fill="FFFFFF"/>
      <w:spacing w:before="300" w:after="300" w:line="270" w:lineRule="exact"/>
      <w:jc w:val="both"/>
    </w:pPr>
    <w:rPr>
      <w:rFonts w:eastAsiaTheme="minorHAnsi"/>
      <w:b/>
      <w:bCs/>
      <w:i/>
      <w:iCs/>
      <w:sz w:val="20"/>
      <w:szCs w:val="20"/>
      <w:lang w:eastAsia="en-US"/>
    </w:rPr>
  </w:style>
  <w:style w:type="character" w:customStyle="1" w:styleId="Bodytext5NotBold">
    <w:name w:val="Body text (5) + Not Bold"/>
    <w:aliases w:val="Not Italic"/>
    <w:basedOn w:val="Bodytext5"/>
    <w:rsid w:val="005C73B8"/>
    <w:rPr>
      <w:rFonts w:ascii="Times New Roman" w:hAnsi="Times New Roman" w:cs="Times New Roman"/>
      <w:b/>
      <w:bCs/>
      <w:i/>
      <w:iCs/>
      <w:sz w:val="20"/>
      <w:szCs w:val="20"/>
      <w:shd w:val="clear" w:color="auto" w:fill="FFFFFF"/>
    </w:rPr>
  </w:style>
  <w:style w:type="character" w:customStyle="1" w:styleId="BodytextBold8">
    <w:name w:val="Body text + Bold8"/>
    <w:rsid w:val="005C73B8"/>
    <w:rPr>
      <w:rFonts w:ascii="Times New Roman" w:hAnsi="Times New Roman" w:cs="Times New Roman"/>
      <w:b/>
      <w:bCs/>
      <w:spacing w:val="0"/>
      <w:sz w:val="20"/>
      <w:szCs w:val="20"/>
      <w:u w:val="none"/>
    </w:rPr>
  </w:style>
  <w:style w:type="character" w:customStyle="1" w:styleId="BodytextItalic6">
    <w:name w:val="Body text + Italic6"/>
    <w:rsid w:val="005C73B8"/>
    <w:rPr>
      <w:rFonts w:ascii="Times New Roman" w:hAnsi="Times New Roman" w:cs="Times New Roman"/>
      <w:i/>
      <w:iCs/>
      <w:spacing w:val="0"/>
      <w:sz w:val="20"/>
      <w:szCs w:val="20"/>
      <w:u w:val="none"/>
    </w:rPr>
  </w:style>
  <w:style w:type="character" w:customStyle="1" w:styleId="Bodytext6">
    <w:name w:val="Body text6"/>
    <w:rsid w:val="005C73B8"/>
    <w:rPr>
      <w:rFonts w:ascii="Times New Roman" w:hAnsi="Times New Roman" w:cs="Times New Roman"/>
      <w:spacing w:val="0"/>
      <w:sz w:val="20"/>
      <w:szCs w:val="20"/>
      <w:u w:val="none"/>
    </w:rPr>
  </w:style>
  <w:style w:type="character" w:customStyle="1" w:styleId="Bodytext4NotItalic">
    <w:name w:val="Body text (4) + Not Italic"/>
    <w:basedOn w:val="Bodytext4"/>
    <w:rsid w:val="005C73B8"/>
    <w:rPr>
      <w:rFonts w:ascii="Times New Roman" w:hAnsi="Times New Roman" w:cs="Times New Roman"/>
      <w:i/>
      <w:iCs/>
      <w:sz w:val="20"/>
      <w:szCs w:val="20"/>
      <w:shd w:val="clear" w:color="auto" w:fill="FFFFFF"/>
    </w:rPr>
  </w:style>
  <w:style w:type="character" w:customStyle="1" w:styleId="Bodytext50">
    <w:name w:val="Body text (5)"/>
    <w:rsid w:val="005C73B8"/>
    <w:rPr>
      <w:rFonts w:ascii="Times New Roman" w:hAnsi="Times New Roman" w:cs="Times New Roman"/>
      <w:b/>
      <w:bCs/>
      <w:i/>
      <w:iCs/>
      <w:sz w:val="20"/>
      <w:szCs w:val="20"/>
      <w:u w:val="single"/>
    </w:rPr>
  </w:style>
  <w:style w:type="character" w:customStyle="1" w:styleId="Bodytext5NotItalic">
    <w:name w:val="Body text (5) + Not Italic"/>
    <w:basedOn w:val="Bodytext5"/>
    <w:rsid w:val="005C73B8"/>
    <w:rPr>
      <w:rFonts w:ascii="Times New Roman" w:hAnsi="Times New Roman" w:cs="Times New Roman"/>
      <w:b/>
      <w:bCs/>
      <w:i/>
      <w:iCs/>
      <w:sz w:val="20"/>
      <w:szCs w:val="20"/>
      <w:shd w:val="clear" w:color="auto" w:fill="FFFFFF"/>
    </w:rPr>
  </w:style>
  <w:style w:type="character" w:customStyle="1" w:styleId="Tablecaption2">
    <w:name w:val="Table caption (2)_"/>
    <w:link w:val="Tablecaption20"/>
    <w:rsid w:val="005C73B8"/>
    <w:rPr>
      <w:rFonts w:ascii="Times New Roman" w:hAnsi="Times New Roman" w:cs="Times New Roman"/>
      <w:sz w:val="19"/>
      <w:szCs w:val="19"/>
      <w:shd w:val="clear" w:color="auto" w:fill="FFFFFF"/>
    </w:rPr>
  </w:style>
  <w:style w:type="paragraph" w:customStyle="1" w:styleId="Tablecaption20">
    <w:name w:val="Table caption (2)"/>
    <w:basedOn w:val="Normal"/>
    <w:link w:val="Tablecaption2"/>
    <w:rsid w:val="005C73B8"/>
    <w:pPr>
      <w:shd w:val="clear" w:color="auto" w:fill="FFFFFF"/>
      <w:spacing w:line="240" w:lineRule="atLeast"/>
    </w:pPr>
    <w:rPr>
      <w:rFonts w:eastAsiaTheme="minorHAnsi"/>
      <w:sz w:val="19"/>
      <w:szCs w:val="19"/>
      <w:lang w:eastAsia="en-US"/>
    </w:rPr>
  </w:style>
  <w:style w:type="character" w:customStyle="1" w:styleId="Tablecaption2SmallCaps">
    <w:name w:val="Table caption (2) + Small Caps"/>
    <w:rsid w:val="005C73B8"/>
    <w:rPr>
      <w:rFonts w:ascii="Times New Roman" w:hAnsi="Times New Roman" w:cs="Times New Roman"/>
      <w:smallCaps/>
      <w:sz w:val="19"/>
      <w:szCs w:val="19"/>
      <w:u w:val="none"/>
    </w:rPr>
  </w:style>
  <w:style w:type="character" w:customStyle="1" w:styleId="Tablecaption">
    <w:name w:val="Table caption_"/>
    <w:link w:val="Tablecaption1"/>
    <w:rsid w:val="005C73B8"/>
    <w:rPr>
      <w:rFonts w:ascii="Times New Roman" w:hAnsi="Times New Roman" w:cs="Times New Roman"/>
      <w:sz w:val="20"/>
      <w:szCs w:val="20"/>
      <w:shd w:val="clear" w:color="auto" w:fill="FFFFFF"/>
    </w:rPr>
  </w:style>
  <w:style w:type="paragraph" w:customStyle="1" w:styleId="Tablecaption1">
    <w:name w:val="Table caption1"/>
    <w:basedOn w:val="Normal"/>
    <w:link w:val="Tablecaption"/>
    <w:rsid w:val="005C73B8"/>
    <w:pPr>
      <w:shd w:val="clear" w:color="auto" w:fill="FFFFFF"/>
      <w:spacing w:line="227" w:lineRule="exact"/>
    </w:pPr>
    <w:rPr>
      <w:rFonts w:eastAsiaTheme="minorHAnsi"/>
      <w:sz w:val="20"/>
      <w:szCs w:val="20"/>
      <w:lang w:eastAsia="en-US"/>
    </w:rPr>
  </w:style>
  <w:style w:type="character" w:customStyle="1" w:styleId="Tablecaption3">
    <w:name w:val="Table caption (3)_"/>
    <w:link w:val="Tablecaption31"/>
    <w:rsid w:val="005C73B8"/>
    <w:rPr>
      <w:rFonts w:ascii="Times New Roman" w:hAnsi="Times New Roman" w:cs="Times New Roman"/>
      <w:b/>
      <w:bCs/>
      <w:sz w:val="20"/>
      <w:szCs w:val="20"/>
      <w:shd w:val="clear" w:color="auto" w:fill="FFFFFF"/>
    </w:rPr>
  </w:style>
  <w:style w:type="paragraph" w:customStyle="1" w:styleId="Tablecaption31">
    <w:name w:val="Table caption (3)1"/>
    <w:basedOn w:val="Normal"/>
    <w:link w:val="Tablecaption3"/>
    <w:rsid w:val="005C73B8"/>
    <w:pPr>
      <w:shd w:val="clear" w:color="auto" w:fill="FFFFFF"/>
      <w:spacing w:line="227" w:lineRule="exact"/>
    </w:pPr>
    <w:rPr>
      <w:rFonts w:eastAsiaTheme="minorHAnsi"/>
      <w:b/>
      <w:bCs/>
      <w:sz w:val="20"/>
      <w:szCs w:val="20"/>
      <w:lang w:eastAsia="en-US"/>
    </w:rPr>
  </w:style>
  <w:style w:type="character" w:customStyle="1" w:styleId="Tablecaption3NotBold">
    <w:name w:val="Table caption (3) + Not Bold"/>
    <w:basedOn w:val="Tablecaption3"/>
    <w:rsid w:val="005C73B8"/>
    <w:rPr>
      <w:rFonts w:ascii="Times New Roman" w:hAnsi="Times New Roman" w:cs="Times New Roman"/>
      <w:b/>
      <w:bCs/>
      <w:sz w:val="20"/>
      <w:szCs w:val="20"/>
      <w:shd w:val="clear" w:color="auto" w:fill="FFFFFF"/>
    </w:rPr>
  </w:style>
  <w:style w:type="character" w:customStyle="1" w:styleId="TablecaptionItalic">
    <w:name w:val="Table caption + Italic"/>
    <w:rsid w:val="005C73B8"/>
    <w:rPr>
      <w:rFonts w:ascii="Times New Roman" w:hAnsi="Times New Roman" w:cs="Times New Roman"/>
      <w:i/>
      <w:iCs/>
      <w:sz w:val="20"/>
      <w:szCs w:val="20"/>
      <w:u w:val="none"/>
    </w:rPr>
  </w:style>
  <w:style w:type="character" w:customStyle="1" w:styleId="TablecaptionBold">
    <w:name w:val="Table caption + Bold"/>
    <w:rsid w:val="005C73B8"/>
    <w:rPr>
      <w:rFonts w:ascii="Times New Roman" w:hAnsi="Times New Roman" w:cs="Times New Roman"/>
      <w:b/>
      <w:bCs/>
      <w:sz w:val="20"/>
      <w:szCs w:val="20"/>
      <w:u w:val="none"/>
    </w:rPr>
  </w:style>
  <w:style w:type="character" w:customStyle="1" w:styleId="Tablecaption4">
    <w:name w:val="Table caption (4)_"/>
    <w:link w:val="Tablecaption40"/>
    <w:rsid w:val="005C73B8"/>
    <w:rPr>
      <w:rFonts w:ascii="Times New Roman" w:hAnsi="Times New Roman" w:cs="Times New Roman"/>
      <w:i/>
      <w:iCs/>
      <w:sz w:val="20"/>
      <w:szCs w:val="20"/>
      <w:shd w:val="clear" w:color="auto" w:fill="FFFFFF"/>
    </w:rPr>
  </w:style>
  <w:style w:type="paragraph" w:customStyle="1" w:styleId="Tablecaption40">
    <w:name w:val="Table caption (4)"/>
    <w:basedOn w:val="Normal"/>
    <w:link w:val="Tablecaption4"/>
    <w:rsid w:val="005C73B8"/>
    <w:pPr>
      <w:shd w:val="clear" w:color="auto" w:fill="FFFFFF"/>
      <w:spacing w:line="227" w:lineRule="exact"/>
      <w:ind w:firstLine="720"/>
    </w:pPr>
    <w:rPr>
      <w:rFonts w:eastAsiaTheme="minorHAnsi"/>
      <w:i/>
      <w:iCs/>
      <w:sz w:val="20"/>
      <w:szCs w:val="20"/>
      <w:lang w:eastAsia="en-US"/>
    </w:rPr>
  </w:style>
  <w:style w:type="character" w:customStyle="1" w:styleId="BodytextBold7">
    <w:name w:val="Body text + Bold7"/>
    <w:aliases w:val="Italic"/>
    <w:rsid w:val="005C73B8"/>
    <w:rPr>
      <w:rFonts w:ascii="Times New Roman" w:hAnsi="Times New Roman" w:cs="Times New Roman"/>
      <w:b/>
      <w:bCs/>
      <w:i/>
      <w:iCs/>
      <w:spacing w:val="0"/>
      <w:sz w:val="20"/>
      <w:szCs w:val="20"/>
      <w:u w:val="none"/>
    </w:rPr>
  </w:style>
  <w:style w:type="character" w:customStyle="1" w:styleId="Bodytext52">
    <w:name w:val="Body text5"/>
    <w:rsid w:val="005C73B8"/>
    <w:rPr>
      <w:rFonts w:ascii="Times New Roman" w:hAnsi="Times New Roman" w:cs="Times New Roman"/>
      <w:spacing w:val="0"/>
      <w:sz w:val="20"/>
      <w:szCs w:val="20"/>
      <w:u w:val="none"/>
    </w:rPr>
  </w:style>
  <w:style w:type="character" w:customStyle="1" w:styleId="BodytextBold6">
    <w:name w:val="Body text + Bold6"/>
    <w:aliases w:val="Italic5"/>
    <w:rsid w:val="005C73B8"/>
    <w:rPr>
      <w:rFonts w:ascii="Times New Roman" w:hAnsi="Times New Roman" w:cs="Times New Roman"/>
      <w:b/>
      <w:bCs/>
      <w:i/>
      <w:iCs/>
      <w:spacing w:val="0"/>
      <w:sz w:val="20"/>
      <w:szCs w:val="20"/>
      <w:u w:val="none"/>
    </w:rPr>
  </w:style>
  <w:style w:type="character" w:customStyle="1" w:styleId="Bodytext60">
    <w:name w:val="Body text (6)_"/>
    <w:link w:val="Bodytext61"/>
    <w:rsid w:val="005C73B8"/>
    <w:rPr>
      <w:rFonts w:ascii="Times New Roman" w:hAnsi="Times New Roman" w:cs="Times New Roman"/>
      <w:i/>
      <w:iCs/>
      <w:sz w:val="20"/>
      <w:szCs w:val="20"/>
      <w:shd w:val="clear" w:color="auto" w:fill="FFFFFF"/>
    </w:rPr>
  </w:style>
  <w:style w:type="paragraph" w:customStyle="1" w:styleId="Bodytext61">
    <w:name w:val="Body text (6)"/>
    <w:basedOn w:val="Normal"/>
    <w:link w:val="Bodytext60"/>
    <w:rsid w:val="005C73B8"/>
    <w:pPr>
      <w:shd w:val="clear" w:color="auto" w:fill="FFFFFF"/>
      <w:spacing w:before="420" w:line="227" w:lineRule="exact"/>
    </w:pPr>
    <w:rPr>
      <w:rFonts w:eastAsiaTheme="minorHAnsi"/>
      <w:i/>
      <w:iCs/>
      <w:sz w:val="20"/>
      <w:szCs w:val="20"/>
      <w:lang w:eastAsia="en-US"/>
    </w:rPr>
  </w:style>
  <w:style w:type="character" w:customStyle="1" w:styleId="Bodytext3Bold">
    <w:name w:val="Body text (3) + Bold"/>
    <w:rsid w:val="005C73B8"/>
    <w:rPr>
      <w:rFonts w:ascii="Times New Roman" w:hAnsi="Times New Roman" w:cs="Times New Roman"/>
      <w:b/>
      <w:bCs/>
      <w:sz w:val="20"/>
      <w:szCs w:val="20"/>
      <w:u w:val="none"/>
    </w:rPr>
  </w:style>
  <w:style w:type="character" w:customStyle="1" w:styleId="Bodytext7">
    <w:name w:val="Body text (7)_"/>
    <w:link w:val="Bodytext71"/>
    <w:rsid w:val="005C73B8"/>
    <w:rPr>
      <w:rFonts w:ascii="Times New Roman" w:hAnsi="Times New Roman" w:cs="Times New Roman"/>
      <w:b/>
      <w:bCs/>
      <w:sz w:val="20"/>
      <w:szCs w:val="20"/>
      <w:shd w:val="clear" w:color="auto" w:fill="FFFFFF"/>
    </w:rPr>
  </w:style>
  <w:style w:type="paragraph" w:customStyle="1" w:styleId="Bodytext71">
    <w:name w:val="Body text (7)1"/>
    <w:basedOn w:val="Normal"/>
    <w:link w:val="Bodytext7"/>
    <w:rsid w:val="005C73B8"/>
    <w:pPr>
      <w:shd w:val="clear" w:color="auto" w:fill="FFFFFF"/>
      <w:spacing w:line="227" w:lineRule="exact"/>
    </w:pPr>
    <w:rPr>
      <w:rFonts w:eastAsiaTheme="minorHAnsi"/>
      <w:b/>
      <w:bCs/>
      <w:sz w:val="20"/>
      <w:szCs w:val="20"/>
      <w:lang w:eastAsia="en-US"/>
    </w:rPr>
  </w:style>
  <w:style w:type="character" w:customStyle="1" w:styleId="Bodytext7NotBold">
    <w:name w:val="Body text (7) + Not Bold"/>
    <w:basedOn w:val="Bodytext7"/>
    <w:rsid w:val="005C73B8"/>
    <w:rPr>
      <w:rFonts w:ascii="Times New Roman" w:hAnsi="Times New Roman" w:cs="Times New Roman"/>
      <w:b/>
      <w:bCs/>
      <w:sz w:val="20"/>
      <w:szCs w:val="20"/>
      <w:shd w:val="clear" w:color="auto" w:fill="FFFFFF"/>
    </w:rPr>
  </w:style>
  <w:style w:type="character" w:customStyle="1" w:styleId="Bodytext7Italic">
    <w:name w:val="Body text (7) + Italic"/>
    <w:rsid w:val="005C73B8"/>
    <w:rPr>
      <w:rFonts w:ascii="Times New Roman" w:hAnsi="Times New Roman" w:cs="Times New Roman"/>
      <w:b/>
      <w:bCs/>
      <w:i/>
      <w:iCs/>
      <w:sz w:val="20"/>
      <w:szCs w:val="20"/>
      <w:u w:val="none"/>
    </w:rPr>
  </w:style>
  <w:style w:type="character" w:customStyle="1" w:styleId="Bodytext70">
    <w:name w:val="Body text (7)"/>
    <w:rsid w:val="005C73B8"/>
    <w:rPr>
      <w:rFonts w:ascii="Times New Roman" w:hAnsi="Times New Roman" w:cs="Times New Roman"/>
      <w:b/>
      <w:bCs/>
      <w:sz w:val="20"/>
      <w:szCs w:val="20"/>
      <w:u w:val="single"/>
    </w:rPr>
  </w:style>
  <w:style w:type="character" w:customStyle="1" w:styleId="Tableofcontents2">
    <w:name w:val="Table of contents (2)_"/>
    <w:link w:val="Tableofcontents21"/>
    <w:rsid w:val="005C73B8"/>
    <w:rPr>
      <w:rFonts w:ascii="Times New Roman" w:hAnsi="Times New Roman" w:cs="Times New Roman"/>
      <w:sz w:val="20"/>
      <w:szCs w:val="20"/>
      <w:shd w:val="clear" w:color="auto" w:fill="FFFFFF"/>
    </w:rPr>
  </w:style>
  <w:style w:type="paragraph" w:customStyle="1" w:styleId="Tableofcontents21">
    <w:name w:val="Table of contents (2)1"/>
    <w:basedOn w:val="Normal"/>
    <w:link w:val="Tableofcontents2"/>
    <w:rsid w:val="005C73B8"/>
    <w:pPr>
      <w:shd w:val="clear" w:color="auto" w:fill="FFFFFF"/>
      <w:spacing w:after="300" w:line="240" w:lineRule="atLeast"/>
      <w:jc w:val="both"/>
    </w:pPr>
    <w:rPr>
      <w:rFonts w:eastAsiaTheme="minorHAnsi"/>
      <w:sz w:val="20"/>
      <w:szCs w:val="20"/>
      <w:lang w:eastAsia="en-US"/>
    </w:rPr>
  </w:style>
  <w:style w:type="character" w:customStyle="1" w:styleId="Tableofcontents">
    <w:name w:val="Table of contents_"/>
    <w:link w:val="Tableofcontents1"/>
    <w:rsid w:val="005C73B8"/>
    <w:rPr>
      <w:rFonts w:ascii="Times New Roman" w:hAnsi="Times New Roman" w:cs="Times New Roman"/>
      <w:i/>
      <w:iCs/>
      <w:sz w:val="20"/>
      <w:szCs w:val="20"/>
      <w:shd w:val="clear" w:color="auto" w:fill="FFFFFF"/>
    </w:rPr>
  </w:style>
  <w:style w:type="paragraph" w:customStyle="1" w:styleId="Tableofcontents1">
    <w:name w:val="Table of contents1"/>
    <w:basedOn w:val="Normal"/>
    <w:link w:val="Tableofcontents"/>
    <w:rsid w:val="005C73B8"/>
    <w:pPr>
      <w:shd w:val="clear" w:color="auto" w:fill="FFFFFF"/>
      <w:spacing w:before="300" w:line="252" w:lineRule="exact"/>
    </w:pPr>
    <w:rPr>
      <w:rFonts w:eastAsiaTheme="minorHAnsi"/>
      <w:i/>
      <w:iCs/>
      <w:sz w:val="20"/>
      <w:szCs w:val="20"/>
      <w:lang w:eastAsia="en-US"/>
    </w:rPr>
  </w:style>
  <w:style w:type="character" w:customStyle="1" w:styleId="Tableofcontents3">
    <w:name w:val="Table of contents (3)_"/>
    <w:link w:val="Tableofcontents30"/>
    <w:rsid w:val="005C73B8"/>
    <w:rPr>
      <w:rFonts w:ascii="Franklin Gothic Book" w:hAnsi="Franklin Gothic Book" w:cs="Franklin Gothic Book"/>
      <w:i/>
      <w:iCs/>
      <w:sz w:val="28"/>
      <w:szCs w:val="28"/>
      <w:shd w:val="clear" w:color="auto" w:fill="FFFFFF"/>
    </w:rPr>
  </w:style>
  <w:style w:type="paragraph" w:customStyle="1" w:styleId="Tableofcontents30">
    <w:name w:val="Table of contents (3)"/>
    <w:basedOn w:val="Normal"/>
    <w:link w:val="Tableofcontents3"/>
    <w:rsid w:val="005C73B8"/>
    <w:pPr>
      <w:shd w:val="clear" w:color="auto" w:fill="FFFFFF"/>
      <w:spacing w:line="240" w:lineRule="atLeast"/>
      <w:jc w:val="both"/>
    </w:pPr>
    <w:rPr>
      <w:rFonts w:ascii="Franklin Gothic Book" w:eastAsiaTheme="minorHAnsi" w:hAnsi="Franklin Gothic Book" w:cs="Franklin Gothic Book"/>
      <w:i/>
      <w:iCs/>
      <w:sz w:val="28"/>
      <w:szCs w:val="28"/>
      <w:lang w:eastAsia="en-US"/>
    </w:rPr>
  </w:style>
  <w:style w:type="character" w:customStyle="1" w:styleId="Tableofcontents3TimesNewRoman">
    <w:name w:val="Table of contents (3) + Times New Roman"/>
    <w:aliases w:val="15 pt,Not Italic6"/>
    <w:rsid w:val="005C73B8"/>
    <w:rPr>
      <w:rFonts w:ascii="Times New Roman" w:hAnsi="Times New Roman" w:cs="Times New Roman"/>
      <w:i/>
      <w:iCs/>
      <w:sz w:val="30"/>
      <w:szCs w:val="30"/>
      <w:u w:val="none"/>
    </w:rPr>
  </w:style>
  <w:style w:type="character" w:customStyle="1" w:styleId="Bodytext9pt">
    <w:name w:val="Body text + 9 pt"/>
    <w:aliases w:val="Spacing 0 pt Exact2"/>
    <w:rsid w:val="005C73B8"/>
    <w:rPr>
      <w:rFonts w:ascii="Times New Roman" w:hAnsi="Times New Roman" w:cs="Times New Roman"/>
      <w:spacing w:val="8"/>
      <w:sz w:val="18"/>
      <w:szCs w:val="18"/>
      <w:u w:val="none"/>
    </w:rPr>
  </w:style>
  <w:style w:type="character" w:customStyle="1" w:styleId="Bodytext5NotItalic1">
    <w:name w:val="Body text (5) + Not Italic1"/>
    <w:rsid w:val="005C73B8"/>
    <w:rPr>
      <w:rFonts w:ascii="Times New Roman" w:hAnsi="Times New Roman" w:cs="Times New Roman"/>
      <w:b/>
      <w:bCs/>
      <w:i/>
      <w:iCs/>
      <w:sz w:val="20"/>
      <w:szCs w:val="20"/>
      <w:u w:val="single"/>
    </w:rPr>
  </w:style>
  <w:style w:type="character" w:customStyle="1" w:styleId="Bodytext8">
    <w:name w:val="Body text (8)_"/>
    <w:link w:val="Bodytext80"/>
    <w:rsid w:val="005C73B8"/>
    <w:rPr>
      <w:rFonts w:ascii="Times New Roman" w:hAnsi="Times New Roman" w:cs="Times New Roman"/>
      <w:sz w:val="19"/>
      <w:szCs w:val="19"/>
      <w:shd w:val="clear" w:color="auto" w:fill="FFFFFF"/>
    </w:rPr>
  </w:style>
  <w:style w:type="paragraph" w:customStyle="1" w:styleId="Bodytext80">
    <w:name w:val="Body text (8)"/>
    <w:basedOn w:val="Normal"/>
    <w:link w:val="Bodytext8"/>
    <w:rsid w:val="005C73B8"/>
    <w:pPr>
      <w:shd w:val="clear" w:color="auto" w:fill="FFFFFF"/>
      <w:spacing w:before="720" w:after="360" w:line="240" w:lineRule="atLeast"/>
      <w:jc w:val="center"/>
    </w:pPr>
    <w:rPr>
      <w:rFonts w:eastAsiaTheme="minorHAnsi"/>
      <w:sz w:val="19"/>
      <w:szCs w:val="19"/>
      <w:lang w:eastAsia="en-US"/>
    </w:rPr>
  </w:style>
  <w:style w:type="character" w:customStyle="1" w:styleId="Bodytext8SmallCaps">
    <w:name w:val="Body text (8) + Small Caps"/>
    <w:rsid w:val="005C73B8"/>
    <w:rPr>
      <w:rFonts w:ascii="Times New Roman" w:hAnsi="Times New Roman" w:cs="Times New Roman"/>
      <w:smallCaps/>
      <w:sz w:val="19"/>
      <w:szCs w:val="19"/>
      <w:u w:val="none"/>
    </w:rPr>
  </w:style>
  <w:style w:type="character" w:customStyle="1" w:styleId="Tablecaption5">
    <w:name w:val="Table caption (5)_"/>
    <w:link w:val="Tablecaption51"/>
    <w:rsid w:val="005C73B8"/>
    <w:rPr>
      <w:rFonts w:ascii="Times New Roman" w:hAnsi="Times New Roman" w:cs="Times New Roman"/>
      <w:i/>
      <w:iCs/>
      <w:sz w:val="20"/>
      <w:szCs w:val="20"/>
      <w:shd w:val="clear" w:color="auto" w:fill="FFFFFF"/>
    </w:rPr>
  </w:style>
  <w:style w:type="paragraph" w:customStyle="1" w:styleId="Tablecaption51">
    <w:name w:val="Table caption (5)1"/>
    <w:basedOn w:val="Normal"/>
    <w:link w:val="Tablecaption5"/>
    <w:rsid w:val="005C73B8"/>
    <w:pPr>
      <w:shd w:val="clear" w:color="auto" w:fill="FFFFFF"/>
      <w:spacing w:line="252" w:lineRule="exact"/>
    </w:pPr>
    <w:rPr>
      <w:rFonts w:eastAsiaTheme="minorHAnsi"/>
      <w:i/>
      <w:iCs/>
      <w:sz w:val="20"/>
      <w:szCs w:val="20"/>
      <w:lang w:eastAsia="en-US"/>
    </w:rPr>
  </w:style>
  <w:style w:type="character" w:customStyle="1" w:styleId="Tablecaption5NotItalic">
    <w:name w:val="Table caption (5) + Not Italic"/>
    <w:rsid w:val="005C73B8"/>
    <w:rPr>
      <w:rFonts w:ascii="Times New Roman" w:hAnsi="Times New Roman" w:cs="Times New Roman"/>
      <w:i/>
      <w:iCs/>
      <w:noProof/>
      <w:sz w:val="20"/>
      <w:szCs w:val="20"/>
      <w:u w:val="none"/>
    </w:rPr>
  </w:style>
  <w:style w:type="character" w:customStyle="1" w:styleId="BodytextTahoma">
    <w:name w:val="Body text + Tahoma"/>
    <w:aliases w:val="11 pt,Bold,Scale 40%"/>
    <w:rsid w:val="005C73B8"/>
    <w:rPr>
      <w:rFonts w:ascii="Tahoma" w:hAnsi="Tahoma" w:cs="Tahoma"/>
      <w:b/>
      <w:bCs/>
      <w:spacing w:val="0"/>
      <w:w w:val="40"/>
      <w:sz w:val="22"/>
      <w:szCs w:val="22"/>
      <w:u w:val="none"/>
    </w:rPr>
  </w:style>
  <w:style w:type="paragraph" w:customStyle="1" w:styleId="Heading110">
    <w:name w:val="Heading #11"/>
    <w:basedOn w:val="Normal"/>
    <w:rsid w:val="005C73B8"/>
    <w:pPr>
      <w:shd w:val="clear" w:color="auto" w:fill="FFFFFF"/>
      <w:spacing w:before="480" w:after="120" w:line="367" w:lineRule="exact"/>
      <w:outlineLvl w:val="0"/>
    </w:pPr>
    <w:rPr>
      <w:b/>
      <w:bCs/>
      <w:sz w:val="30"/>
      <w:szCs w:val="30"/>
      <w:lang w:eastAsia="en-US" w:bidi="my-MM"/>
    </w:rPr>
  </w:style>
  <w:style w:type="character" w:customStyle="1" w:styleId="BodytextItalic5">
    <w:name w:val="Body text + Italic5"/>
    <w:rsid w:val="005C73B8"/>
    <w:rPr>
      <w:rFonts w:ascii="Times New Roman" w:hAnsi="Times New Roman" w:cs="Times New Roman"/>
      <w:i/>
      <w:iCs/>
      <w:spacing w:val="0"/>
      <w:sz w:val="20"/>
      <w:szCs w:val="20"/>
      <w:u w:val="none"/>
    </w:rPr>
  </w:style>
  <w:style w:type="character" w:customStyle="1" w:styleId="Tablecaption6">
    <w:name w:val="Table caption (6)_"/>
    <w:link w:val="Tablecaption60"/>
    <w:rsid w:val="005C73B8"/>
    <w:rPr>
      <w:rFonts w:ascii="Microsoft Sans Serif" w:hAnsi="Microsoft Sans Serif" w:cs="Microsoft Sans Serif"/>
      <w:sz w:val="23"/>
      <w:szCs w:val="23"/>
      <w:shd w:val="clear" w:color="auto" w:fill="FFFFFF"/>
    </w:rPr>
  </w:style>
  <w:style w:type="paragraph" w:customStyle="1" w:styleId="Tablecaption60">
    <w:name w:val="Table caption (6)"/>
    <w:basedOn w:val="Normal"/>
    <w:link w:val="Tablecaption6"/>
    <w:rsid w:val="005C73B8"/>
    <w:pPr>
      <w:shd w:val="clear" w:color="auto" w:fill="FFFFFF"/>
      <w:spacing w:before="60" w:line="240" w:lineRule="atLeast"/>
      <w:jc w:val="center"/>
    </w:pPr>
    <w:rPr>
      <w:rFonts w:ascii="Microsoft Sans Serif" w:eastAsiaTheme="minorHAnsi" w:hAnsi="Microsoft Sans Serif" w:cs="Microsoft Sans Serif"/>
      <w:sz w:val="23"/>
      <w:szCs w:val="23"/>
      <w:lang w:eastAsia="en-US"/>
    </w:rPr>
  </w:style>
  <w:style w:type="character" w:customStyle="1" w:styleId="Tablecaption7">
    <w:name w:val="Table caption (7)_"/>
    <w:link w:val="Tablecaption71"/>
    <w:rsid w:val="005C73B8"/>
    <w:rPr>
      <w:rFonts w:ascii="Times New Roman" w:hAnsi="Times New Roman" w:cs="Times New Roman"/>
      <w:b/>
      <w:bCs/>
      <w:i/>
      <w:iCs/>
      <w:sz w:val="20"/>
      <w:szCs w:val="20"/>
      <w:shd w:val="clear" w:color="auto" w:fill="FFFFFF"/>
    </w:rPr>
  </w:style>
  <w:style w:type="paragraph" w:customStyle="1" w:styleId="Tablecaption71">
    <w:name w:val="Table caption (7)1"/>
    <w:basedOn w:val="Normal"/>
    <w:link w:val="Tablecaption7"/>
    <w:rsid w:val="005C73B8"/>
    <w:pPr>
      <w:shd w:val="clear" w:color="auto" w:fill="FFFFFF"/>
      <w:spacing w:line="230" w:lineRule="exact"/>
      <w:ind w:firstLine="700"/>
    </w:pPr>
    <w:rPr>
      <w:rFonts w:eastAsiaTheme="minorHAnsi"/>
      <w:b/>
      <w:bCs/>
      <w:i/>
      <w:iCs/>
      <w:sz w:val="20"/>
      <w:szCs w:val="20"/>
      <w:lang w:eastAsia="en-US"/>
    </w:rPr>
  </w:style>
  <w:style w:type="character" w:customStyle="1" w:styleId="Tablecaption7NotBold">
    <w:name w:val="Table caption (7) + Not Bold"/>
    <w:aliases w:val="Not Italic5"/>
    <w:rsid w:val="005C73B8"/>
    <w:rPr>
      <w:rFonts w:ascii="Times New Roman" w:hAnsi="Times New Roman" w:cs="Times New Roman"/>
      <w:b/>
      <w:bCs/>
      <w:i/>
      <w:iCs/>
      <w:noProof/>
      <w:sz w:val="20"/>
      <w:szCs w:val="20"/>
      <w:u w:val="none"/>
    </w:rPr>
  </w:style>
  <w:style w:type="character" w:customStyle="1" w:styleId="BodytextItalic4">
    <w:name w:val="Body text + Italic4"/>
    <w:rsid w:val="005C73B8"/>
    <w:rPr>
      <w:rFonts w:ascii="Times New Roman" w:hAnsi="Times New Roman" w:cs="Times New Roman"/>
      <w:i/>
      <w:iCs/>
      <w:spacing w:val="0"/>
      <w:sz w:val="20"/>
      <w:szCs w:val="20"/>
      <w:u w:val="none"/>
    </w:rPr>
  </w:style>
  <w:style w:type="character" w:customStyle="1" w:styleId="Bodytext9">
    <w:name w:val="Body text (9)_"/>
    <w:link w:val="Bodytext91"/>
    <w:rsid w:val="005C73B8"/>
    <w:rPr>
      <w:rFonts w:ascii="Times New Roman" w:hAnsi="Times New Roman" w:cs="Times New Roman"/>
      <w:b/>
      <w:bCs/>
      <w:i/>
      <w:iCs/>
      <w:sz w:val="20"/>
      <w:szCs w:val="20"/>
      <w:shd w:val="clear" w:color="auto" w:fill="FFFFFF"/>
    </w:rPr>
  </w:style>
  <w:style w:type="paragraph" w:customStyle="1" w:styleId="Bodytext91">
    <w:name w:val="Body text (9)1"/>
    <w:basedOn w:val="Normal"/>
    <w:link w:val="Bodytext9"/>
    <w:rsid w:val="005C73B8"/>
    <w:pPr>
      <w:shd w:val="clear" w:color="auto" w:fill="FFFFFF"/>
      <w:spacing w:before="780" w:line="227" w:lineRule="exact"/>
      <w:ind w:firstLine="700"/>
    </w:pPr>
    <w:rPr>
      <w:rFonts w:eastAsiaTheme="minorHAnsi"/>
      <w:b/>
      <w:bCs/>
      <w:i/>
      <w:iCs/>
      <w:sz w:val="20"/>
      <w:szCs w:val="20"/>
      <w:lang w:eastAsia="en-US"/>
    </w:rPr>
  </w:style>
  <w:style w:type="character" w:customStyle="1" w:styleId="Bodytext810pt">
    <w:name w:val="Body text (8) + 10 pt"/>
    <w:aliases w:val="Bold5"/>
    <w:rsid w:val="005C73B8"/>
    <w:rPr>
      <w:rFonts w:ascii="Times New Roman" w:hAnsi="Times New Roman" w:cs="Times New Roman"/>
      <w:b/>
      <w:bCs/>
      <w:sz w:val="20"/>
      <w:szCs w:val="20"/>
      <w:u w:val="none"/>
    </w:rPr>
  </w:style>
  <w:style w:type="character" w:customStyle="1" w:styleId="Bodytext810pt1">
    <w:name w:val="Body text (8) + 10 pt1"/>
    <w:aliases w:val="Bold4"/>
    <w:rsid w:val="005C73B8"/>
    <w:rPr>
      <w:rFonts w:ascii="Times New Roman" w:hAnsi="Times New Roman" w:cs="Times New Roman"/>
      <w:b/>
      <w:bCs/>
      <w:sz w:val="20"/>
      <w:szCs w:val="20"/>
      <w:u w:val="single"/>
    </w:rPr>
  </w:style>
  <w:style w:type="character" w:customStyle="1" w:styleId="Bodytext100">
    <w:name w:val="Body text (10)_"/>
    <w:link w:val="Bodytext101"/>
    <w:rsid w:val="005C73B8"/>
    <w:rPr>
      <w:rFonts w:ascii="Lucida Sans Unicode" w:hAnsi="Lucida Sans Unicode" w:cs="Lucida Sans Unicode"/>
      <w:sz w:val="8"/>
      <w:szCs w:val="8"/>
      <w:shd w:val="clear" w:color="auto" w:fill="FFFFFF"/>
    </w:rPr>
  </w:style>
  <w:style w:type="paragraph" w:customStyle="1" w:styleId="Bodytext101">
    <w:name w:val="Body text (10)"/>
    <w:basedOn w:val="Normal"/>
    <w:link w:val="Bodytext100"/>
    <w:rsid w:val="005C73B8"/>
    <w:pPr>
      <w:shd w:val="clear" w:color="auto" w:fill="FFFFFF"/>
      <w:spacing w:line="240" w:lineRule="atLeast"/>
    </w:pPr>
    <w:rPr>
      <w:rFonts w:ascii="Lucida Sans Unicode" w:eastAsiaTheme="minorHAnsi" w:hAnsi="Lucida Sans Unicode" w:cs="Lucida Sans Unicode"/>
      <w:sz w:val="8"/>
      <w:szCs w:val="8"/>
      <w:lang w:eastAsia="en-US"/>
    </w:rPr>
  </w:style>
  <w:style w:type="character" w:customStyle="1" w:styleId="Bodytext90">
    <w:name w:val="Body text (9)"/>
    <w:rsid w:val="005C73B8"/>
    <w:rPr>
      <w:rFonts w:ascii="Times New Roman" w:hAnsi="Times New Roman" w:cs="Times New Roman"/>
      <w:b/>
      <w:bCs/>
      <w:i/>
      <w:iCs/>
      <w:sz w:val="20"/>
      <w:szCs w:val="20"/>
      <w:u w:val="single"/>
    </w:rPr>
  </w:style>
  <w:style w:type="character" w:customStyle="1" w:styleId="Bodytext9NotBold">
    <w:name w:val="Body text (9) + Not Bold"/>
    <w:aliases w:val="Not Italic4"/>
    <w:basedOn w:val="Bodytext9"/>
    <w:rsid w:val="005C73B8"/>
    <w:rPr>
      <w:rFonts w:ascii="Times New Roman" w:hAnsi="Times New Roman" w:cs="Times New Roman"/>
      <w:b/>
      <w:bCs/>
      <w:i/>
      <w:iCs/>
      <w:sz w:val="20"/>
      <w:szCs w:val="20"/>
      <w:shd w:val="clear" w:color="auto" w:fill="FFFFFF"/>
    </w:rPr>
  </w:style>
  <w:style w:type="character" w:customStyle="1" w:styleId="Tablecaption8">
    <w:name w:val="Table caption (8)_"/>
    <w:link w:val="Tablecaption80"/>
    <w:rsid w:val="005C73B8"/>
    <w:rPr>
      <w:rFonts w:ascii="Times New Roman" w:hAnsi="Times New Roman" w:cs="Times New Roman"/>
      <w:spacing w:val="10"/>
      <w:sz w:val="17"/>
      <w:szCs w:val="17"/>
      <w:shd w:val="clear" w:color="auto" w:fill="FFFFFF"/>
    </w:rPr>
  </w:style>
  <w:style w:type="paragraph" w:customStyle="1" w:styleId="Tablecaption80">
    <w:name w:val="Table caption (8)"/>
    <w:basedOn w:val="Normal"/>
    <w:link w:val="Tablecaption8"/>
    <w:rsid w:val="005C73B8"/>
    <w:pPr>
      <w:shd w:val="clear" w:color="auto" w:fill="FFFFFF"/>
      <w:spacing w:line="256" w:lineRule="exact"/>
      <w:jc w:val="center"/>
    </w:pPr>
    <w:rPr>
      <w:rFonts w:eastAsiaTheme="minorHAnsi"/>
      <w:spacing w:val="10"/>
      <w:sz w:val="17"/>
      <w:szCs w:val="17"/>
      <w:lang w:eastAsia="en-US"/>
    </w:rPr>
  </w:style>
  <w:style w:type="character" w:customStyle="1" w:styleId="Tablecaption8SmallCaps">
    <w:name w:val="Table caption (8) + Small Caps"/>
    <w:rsid w:val="005C73B8"/>
    <w:rPr>
      <w:rFonts w:ascii="Times New Roman" w:hAnsi="Times New Roman" w:cs="Times New Roman"/>
      <w:smallCaps/>
      <w:spacing w:val="10"/>
      <w:sz w:val="17"/>
      <w:szCs w:val="17"/>
      <w:u w:val="none"/>
    </w:rPr>
  </w:style>
  <w:style w:type="character" w:customStyle="1" w:styleId="BodytextBold5">
    <w:name w:val="Body text + Bold5"/>
    <w:rsid w:val="005C73B8"/>
    <w:rPr>
      <w:rFonts w:ascii="Times New Roman" w:hAnsi="Times New Roman" w:cs="Times New Roman"/>
      <w:b/>
      <w:bCs/>
      <w:spacing w:val="0"/>
      <w:sz w:val="20"/>
      <w:szCs w:val="20"/>
      <w:u w:val="none"/>
    </w:rPr>
  </w:style>
  <w:style w:type="character" w:customStyle="1" w:styleId="Bodytext11">
    <w:name w:val="Body text (11)_"/>
    <w:link w:val="Bodytext110"/>
    <w:rsid w:val="005C73B8"/>
    <w:rPr>
      <w:rFonts w:ascii="Times New Roman" w:hAnsi="Times New Roman" w:cs="Times New Roman"/>
      <w:spacing w:val="10"/>
      <w:sz w:val="17"/>
      <w:szCs w:val="17"/>
      <w:shd w:val="clear" w:color="auto" w:fill="FFFFFF"/>
    </w:rPr>
  </w:style>
  <w:style w:type="paragraph" w:customStyle="1" w:styleId="Bodytext110">
    <w:name w:val="Body text (11)"/>
    <w:basedOn w:val="Normal"/>
    <w:link w:val="Bodytext11"/>
    <w:rsid w:val="005C73B8"/>
    <w:pPr>
      <w:shd w:val="clear" w:color="auto" w:fill="FFFFFF"/>
      <w:spacing w:before="120" w:after="420" w:line="240" w:lineRule="atLeast"/>
      <w:jc w:val="center"/>
    </w:pPr>
    <w:rPr>
      <w:rFonts w:eastAsiaTheme="minorHAnsi"/>
      <w:spacing w:val="10"/>
      <w:sz w:val="17"/>
      <w:szCs w:val="17"/>
      <w:lang w:eastAsia="en-US"/>
    </w:rPr>
  </w:style>
  <w:style w:type="character" w:customStyle="1" w:styleId="Bodytext1110pt">
    <w:name w:val="Body text (11) + 10 pt"/>
    <w:aliases w:val="Bold3,Italic4,Spacing 0 pt6"/>
    <w:rsid w:val="005C73B8"/>
    <w:rPr>
      <w:rFonts w:ascii="Times New Roman" w:hAnsi="Times New Roman" w:cs="Times New Roman"/>
      <w:b/>
      <w:bCs/>
      <w:i/>
      <w:iCs/>
      <w:spacing w:val="0"/>
      <w:sz w:val="20"/>
      <w:szCs w:val="20"/>
      <w:u w:val="none"/>
    </w:rPr>
  </w:style>
  <w:style w:type="character" w:customStyle="1" w:styleId="Bodytext1110pt1">
    <w:name w:val="Body text (11) + 10 pt1"/>
    <w:aliases w:val="Bold2,Spacing 0 pt5"/>
    <w:rsid w:val="005C73B8"/>
    <w:rPr>
      <w:rFonts w:ascii="Times New Roman" w:hAnsi="Times New Roman" w:cs="Times New Roman"/>
      <w:b/>
      <w:bCs/>
      <w:spacing w:val="0"/>
      <w:sz w:val="20"/>
      <w:szCs w:val="20"/>
      <w:u w:val="none"/>
    </w:rPr>
  </w:style>
  <w:style w:type="character" w:customStyle="1" w:styleId="Bodytext11SmallCaps">
    <w:name w:val="Body text (11) + Small Caps"/>
    <w:rsid w:val="005C73B8"/>
    <w:rPr>
      <w:rFonts w:ascii="Times New Roman" w:hAnsi="Times New Roman" w:cs="Times New Roman"/>
      <w:smallCaps/>
      <w:spacing w:val="10"/>
      <w:sz w:val="17"/>
      <w:szCs w:val="17"/>
      <w:u w:val="none"/>
    </w:rPr>
  </w:style>
  <w:style w:type="character" w:customStyle="1" w:styleId="Heading3">
    <w:name w:val="Heading #3_"/>
    <w:link w:val="Heading30"/>
    <w:rsid w:val="005C73B8"/>
    <w:rPr>
      <w:rFonts w:ascii="Microsoft Sans Serif" w:hAnsi="Microsoft Sans Serif" w:cs="Microsoft Sans Serif"/>
      <w:sz w:val="23"/>
      <w:szCs w:val="23"/>
      <w:shd w:val="clear" w:color="auto" w:fill="FFFFFF"/>
    </w:rPr>
  </w:style>
  <w:style w:type="paragraph" w:customStyle="1" w:styleId="Heading30">
    <w:name w:val="Heading #3"/>
    <w:basedOn w:val="Normal"/>
    <w:link w:val="Heading3"/>
    <w:rsid w:val="005C73B8"/>
    <w:pPr>
      <w:shd w:val="clear" w:color="auto" w:fill="FFFFFF"/>
      <w:spacing w:before="720" w:after="360" w:line="240" w:lineRule="atLeast"/>
      <w:jc w:val="center"/>
      <w:outlineLvl w:val="2"/>
    </w:pPr>
    <w:rPr>
      <w:rFonts w:ascii="Microsoft Sans Serif" w:eastAsiaTheme="minorHAnsi" w:hAnsi="Microsoft Sans Serif" w:cs="Microsoft Sans Serif"/>
      <w:sz w:val="23"/>
      <w:szCs w:val="23"/>
      <w:lang w:eastAsia="en-US"/>
    </w:rPr>
  </w:style>
  <w:style w:type="character" w:customStyle="1" w:styleId="BodytextBold4">
    <w:name w:val="Body text + Bold4"/>
    <w:aliases w:val="Spacing 1 pt"/>
    <w:rsid w:val="005C73B8"/>
    <w:rPr>
      <w:rFonts w:ascii="Times New Roman" w:hAnsi="Times New Roman" w:cs="Times New Roman"/>
      <w:b/>
      <w:bCs/>
      <w:spacing w:val="30"/>
      <w:sz w:val="20"/>
      <w:szCs w:val="20"/>
      <w:u w:val="none"/>
    </w:rPr>
  </w:style>
  <w:style w:type="character" w:customStyle="1" w:styleId="Tablecaption9">
    <w:name w:val="Table caption (9)_"/>
    <w:link w:val="Tablecaption90"/>
    <w:rsid w:val="005C73B8"/>
    <w:rPr>
      <w:rFonts w:ascii="Times New Roman" w:hAnsi="Times New Roman" w:cs="Times New Roman"/>
      <w:b/>
      <w:bCs/>
      <w:i/>
      <w:iCs/>
      <w:sz w:val="20"/>
      <w:szCs w:val="20"/>
      <w:shd w:val="clear" w:color="auto" w:fill="FFFFFF"/>
    </w:rPr>
  </w:style>
  <w:style w:type="paragraph" w:customStyle="1" w:styleId="Tablecaption90">
    <w:name w:val="Table caption (9)"/>
    <w:basedOn w:val="Normal"/>
    <w:link w:val="Tablecaption9"/>
    <w:rsid w:val="005C73B8"/>
    <w:pPr>
      <w:shd w:val="clear" w:color="auto" w:fill="FFFFFF"/>
      <w:spacing w:line="238" w:lineRule="exact"/>
      <w:ind w:firstLine="720"/>
    </w:pPr>
    <w:rPr>
      <w:rFonts w:eastAsiaTheme="minorHAnsi"/>
      <w:b/>
      <w:bCs/>
      <w:i/>
      <w:iCs/>
      <w:sz w:val="20"/>
      <w:szCs w:val="20"/>
      <w:lang w:eastAsia="en-US"/>
    </w:rPr>
  </w:style>
  <w:style w:type="character" w:customStyle="1" w:styleId="Tablecaption9NotBold">
    <w:name w:val="Table caption (9) + Not Bold"/>
    <w:aliases w:val="Not Italic3"/>
    <w:basedOn w:val="Tablecaption9"/>
    <w:rsid w:val="005C73B8"/>
    <w:rPr>
      <w:rFonts w:ascii="Times New Roman" w:hAnsi="Times New Roman" w:cs="Times New Roman"/>
      <w:b/>
      <w:bCs/>
      <w:i/>
      <w:iCs/>
      <w:sz w:val="20"/>
      <w:szCs w:val="20"/>
      <w:shd w:val="clear" w:color="auto" w:fill="FFFFFF"/>
    </w:rPr>
  </w:style>
  <w:style w:type="character" w:customStyle="1" w:styleId="Bodytext6Bold">
    <w:name w:val="Body text (6) + Bold"/>
    <w:aliases w:val="Not Italic2"/>
    <w:rsid w:val="005C73B8"/>
    <w:rPr>
      <w:rFonts w:ascii="Times New Roman" w:hAnsi="Times New Roman" w:cs="Times New Roman"/>
      <w:b/>
      <w:bCs/>
      <w:i/>
      <w:iCs/>
      <w:sz w:val="20"/>
      <w:szCs w:val="20"/>
      <w:u w:val="none"/>
    </w:rPr>
  </w:style>
  <w:style w:type="character" w:customStyle="1" w:styleId="Tableofcontents2Exact">
    <w:name w:val="Table of contents (2) Exact"/>
    <w:rsid w:val="005C73B8"/>
    <w:rPr>
      <w:rFonts w:ascii="Times New Roman" w:hAnsi="Times New Roman" w:cs="Times New Roman"/>
      <w:spacing w:val="9"/>
      <w:sz w:val="19"/>
      <w:szCs w:val="19"/>
      <w:u w:val="none"/>
    </w:rPr>
  </w:style>
  <w:style w:type="character" w:customStyle="1" w:styleId="BodytextBold3">
    <w:name w:val="Body text + Bold3"/>
    <w:aliases w:val="Italic3"/>
    <w:rsid w:val="005C73B8"/>
    <w:rPr>
      <w:rFonts w:ascii="Times New Roman" w:hAnsi="Times New Roman" w:cs="Times New Roman"/>
      <w:b/>
      <w:bCs/>
      <w:i/>
      <w:iCs/>
      <w:spacing w:val="0"/>
      <w:sz w:val="20"/>
      <w:szCs w:val="20"/>
      <w:u w:val="none"/>
    </w:rPr>
  </w:style>
  <w:style w:type="character" w:customStyle="1" w:styleId="Tablecaption210pt">
    <w:name w:val="Table caption (2) + 10 pt"/>
    <w:aliases w:val="Bold1"/>
    <w:rsid w:val="005C73B8"/>
    <w:rPr>
      <w:rFonts w:ascii="Times New Roman" w:hAnsi="Times New Roman" w:cs="Times New Roman"/>
      <w:b/>
      <w:bCs/>
      <w:sz w:val="20"/>
      <w:szCs w:val="20"/>
      <w:u w:val="none"/>
    </w:rPr>
  </w:style>
  <w:style w:type="character" w:customStyle="1" w:styleId="Bodytext40">
    <w:name w:val="Body text (4)"/>
    <w:basedOn w:val="Bodytext4"/>
    <w:rsid w:val="005C73B8"/>
    <w:rPr>
      <w:rFonts w:ascii="Times New Roman" w:hAnsi="Times New Roman" w:cs="Times New Roman"/>
      <w:i/>
      <w:iCs/>
      <w:sz w:val="20"/>
      <w:szCs w:val="20"/>
      <w:shd w:val="clear" w:color="auto" w:fill="FFFFFF"/>
    </w:rPr>
  </w:style>
  <w:style w:type="character" w:customStyle="1" w:styleId="Bodytext4NotItalic2">
    <w:name w:val="Body text (4) + Not Italic2"/>
    <w:basedOn w:val="Bodytext4"/>
    <w:rsid w:val="005C73B8"/>
    <w:rPr>
      <w:rFonts w:ascii="Times New Roman" w:hAnsi="Times New Roman" w:cs="Times New Roman"/>
      <w:i/>
      <w:iCs/>
      <w:sz w:val="20"/>
      <w:szCs w:val="20"/>
      <w:shd w:val="clear" w:color="auto" w:fill="FFFFFF"/>
    </w:rPr>
  </w:style>
  <w:style w:type="character" w:customStyle="1" w:styleId="Headerorfooter85pt">
    <w:name w:val="Header or footer + 8.5 pt"/>
    <w:rsid w:val="005C73B8"/>
    <w:rPr>
      <w:rFonts w:ascii="Times New Roman" w:hAnsi="Times New Roman" w:cs="Times New Roman"/>
      <w:spacing w:val="10"/>
      <w:sz w:val="17"/>
      <w:szCs w:val="17"/>
      <w:u w:val="single"/>
    </w:rPr>
  </w:style>
  <w:style w:type="character" w:customStyle="1" w:styleId="Headerorfooter85pt2">
    <w:name w:val="Header or footer + 8.5 pt2"/>
    <w:rsid w:val="005C73B8"/>
    <w:rPr>
      <w:rFonts w:ascii="Times New Roman" w:hAnsi="Times New Roman" w:cs="Times New Roman"/>
      <w:noProof/>
      <w:spacing w:val="10"/>
      <w:sz w:val="17"/>
      <w:szCs w:val="17"/>
      <w:u w:val="none"/>
    </w:rPr>
  </w:style>
  <w:style w:type="character" w:customStyle="1" w:styleId="Headerorfooter85pt1">
    <w:name w:val="Header or footer + 8.5 pt1"/>
    <w:rsid w:val="005C73B8"/>
    <w:rPr>
      <w:rFonts w:ascii="Times New Roman" w:hAnsi="Times New Roman" w:cs="Times New Roman"/>
      <w:spacing w:val="10"/>
      <w:sz w:val="17"/>
      <w:szCs w:val="17"/>
      <w:u w:val="single"/>
    </w:rPr>
  </w:style>
  <w:style w:type="character" w:customStyle="1" w:styleId="Headerorfooter105pt">
    <w:name w:val="Header or footer + 10.5 pt"/>
    <w:aliases w:val="Spacing 0 pt4"/>
    <w:rsid w:val="005C73B8"/>
    <w:rPr>
      <w:rFonts w:ascii="Times New Roman" w:hAnsi="Times New Roman" w:cs="Times New Roman"/>
      <w:spacing w:val="0"/>
      <w:sz w:val="21"/>
      <w:szCs w:val="21"/>
      <w:u w:val="none"/>
    </w:rPr>
  </w:style>
  <w:style w:type="character" w:customStyle="1" w:styleId="Tablecaption30">
    <w:name w:val="Table caption (3)"/>
    <w:rsid w:val="005C73B8"/>
    <w:rPr>
      <w:rFonts w:ascii="Times New Roman" w:hAnsi="Times New Roman" w:cs="Times New Roman"/>
      <w:b/>
      <w:bCs/>
      <w:sz w:val="20"/>
      <w:szCs w:val="20"/>
      <w:u w:val="single"/>
    </w:rPr>
  </w:style>
  <w:style w:type="character" w:customStyle="1" w:styleId="Tablecaption32">
    <w:name w:val="Table caption (3)2"/>
    <w:basedOn w:val="Tablecaption3"/>
    <w:rsid w:val="005C73B8"/>
    <w:rPr>
      <w:rFonts w:ascii="Times New Roman" w:hAnsi="Times New Roman" w:cs="Times New Roman"/>
      <w:b/>
      <w:bCs/>
      <w:sz w:val="20"/>
      <w:szCs w:val="20"/>
      <w:shd w:val="clear" w:color="auto" w:fill="FFFFFF"/>
    </w:rPr>
  </w:style>
  <w:style w:type="character" w:customStyle="1" w:styleId="BodytextItalic3">
    <w:name w:val="Body text + Italic3"/>
    <w:rsid w:val="005C73B8"/>
    <w:rPr>
      <w:rFonts w:ascii="Times New Roman" w:hAnsi="Times New Roman" w:cs="Times New Roman"/>
      <w:i/>
      <w:iCs/>
      <w:spacing w:val="0"/>
      <w:sz w:val="20"/>
      <w:szCs w:val="20"/>
      <w:u w:val="none"/>
    </w:rPr>
  </w:style>
  <w:style w:type="character" w:customStyle="1" w:styleId="Bodytext42">
    <w:name w:val="Body text4"/>
    <w:rsid w:val="005C73B8"/>
    <w:rPr>
      <w:rFonts w:ascii="Times New Roman" w:hAnsi="Times New Roman" w:cs="Times New Roman"/>
      <w:spacing w:val="0"/>
      <w:sz w:val="20"/>
      <w:szCs w:val="20"/>
      <w:u w:val="none"/>
    </w:rPr>
  </w:style>
  <w:style w:type="character" w:customStyle="1" w:styleId="BodytextBold2">
    <w:name w:val="Body text + Bold2"/>
    <w:rsid w:val="005C73B8"/>
    <w:rPr>
      <w:rFonts w:ascii="Times New Roman" w:hAnsi="Times New Roman" w:cs="Times New Roman"/>
      <w:b/>
      <w:bCs/>
      <w:spacing w:val="0"/>
      <w:sz w:val="20"/>
      <w:szCs w:val="20"/>
      <w:u w:val="none"/>
    </w:rPr>
  </w:style>
  <w:style w:type="character" w:customStyle="1" w:styleId="Bodytext33">
    <w:name w:val="Body text (3)3"/>
    <w:basedOn w:val="Bodytext3"/>
    <w:rsid w:val="005C73B8"/>
    <w:rPr>
      <w:rFonts w:ascii="Times New Roman" w:hAnsi="Times New Roman" w:cs="Times New Roman"/>
      <w:sz w:val="20"/>
      <w:szCs w:val="20"/>
      <w:shd w:val="clear" w:color="auto" w:fill="FFFFFF"/>
    </w:rPr>
  </w:style>
  <w:style w:type="character" w:customStyle="1" w:styleId="Footnote22">
    <w:name w:val="Footnote2"/>
    <w:basedOn w:val="Footnote"/>
    <w:rsid w:val="005C73B8"/>
    <w:rPr>
      <w:rFonts w:ascii="Times New Roman" w:hAnsi="Times New Roman" w:cs="Times New Roman"/>
      <w:sz w:val="20"/>
      <w:szCs w:val="20"/>
      <w:shd w:val="clear" w:color="auto" w:fill="FFFFFF"/>
    </w:rPr>
  </w:style>
  <w:style w:type="character" w:customStyle="1" w:styleId="FootnoteItalic">
    <w:name w:val="Footnote + Italic"/>
    <w:rsid w:val="005C73B8"/>
    <w:rPr>
      <w:rFonts w:ascii="Times New Roman" w:hAnsi="Times New Roman" w:cs="Times New Roman"/>
      <w:i/>
      <w:iCs/>
      <w:sz w:val="20"/>
      <w:szCs w:val="20"/>
      <w:u w:val="none"/>
    </w:rPr>
  </w:style>
  <w:style w:type="character" w:customStyle="1" w:styleId="Footnote4">
    <w:name w:val="Footnote (4)_"/>
    <w:link w:val="Footnote41"/>
    <w:rsid w:val="005C73B8"/>
    <w:rPr>
      <w:rFonts w:ascii="Times New Roman" w:hAnsi="Times New Roman" w:cs="Times New Roman"/>
      <w:i/>
      <w:iCs/>
      <w:sz w:val="20"/>
      <w:szCs w:val="20"/>
      <w:shd w:val="clear" w:color="auto" w:fill="FFFFFF"/>
    </w:rPr>
  </w:style>
  <w:style w:type="paragraph" w:customStyle="1" w:styleId="Footnote41">
    <w:name w:val="Footnote (4)1"/>
    <w:basedOn w:val="Normal"/>
    <w:link w:val="Footnote4"/>
    <w:rsid w:val="005C73B8"/>
    <w:pPr>
      <w:shd w:val="clear" w:color="auto" w:fill="FFFFFF"/>
      <w:spacing w:line="227" w:lineRule="exact"/>
    </w:pPr>
    <w:rPr>
      <w:rFonts w:eastAsiaTheme="minorHAnsi"/>
      <w:i/>
      <w:iCs/>
      <w:sz w:val="20"/>
      <w:szCs w:val="20"/>
      <w:lang w:eastAsia="en-US"/>
    </w:rPr>
  </w:style>
  <w:style w:type="character" w:customStyle="1" w:styleId="Footnote40">
    <w:name w:val="Footnote (4)"/>
    <w:basedOn w:val="Footnote4"/>
    <w:rsid w:val="005C73B8"/>
    <w:rPr>
      <w:rFonts w:ascii="Times New Roman" w:hAnsi="Times New Roman" w:cs="Times New Roman"/>
      <w:i/>
      <w:iCs/>
      <w:sz w:val="20"/>
      <w:szCs w:val="20"/>
      <w:shd w:val="clear" w:color="auto" w:fill="FFFFFF"/>
    </w:rPr>
  </w:style>
  <w:style w:type="character" w:customStyle="1" w:styleId="Footnote42">
    <w:name w:val="Footnote (4)2"/>
    <w:basedOn w:val="Footnote4"/>
    <w:rsid w:val="005C73B8"/>
    <w:rPr>
      <w:rFonts w:ascii="Times New Roman" w:hAnsi="Times New Roman" w:cs="Times New Roman"/>
      <w:i/>
      <w:iCs/>
      <w:sz w:val="20"/>
      <w:szCs w:val="20"/>
      <w:shd w:val="clear" w:color="auto" w:fill="FFFFFF"/>
    </w:rPr>
  </w:style>
  <w:style w:type="character" w:customStyle="1" w:styleId="Headerorfooter2">
    <w:name w:val="Header or footer2"/>
    <w:rsid w:val="005C73B8"/>
    <w:rPr>
      <w:rFonts w:ascii="Times New Roman" w:hAnsi="Times New Roman" w:cs="Times New Roman"/>
      <w:spacing w:val="10"/>
      <w:sz w:val="18"/>
      <w:szCs w:val="18"/>
      <w:u w:val="single"/>
    </w:rPr>
  </w:style>
  <w:style w:type="character" w:customStyle="1" w:styleId="Bodytext2Spacing3pt1">
    <w:name w:val="Body text (2) + Spacing 3 pt1"/>
    <w:rsid w:val="005C73B8"/>
    <w:rPr>
      <w:rFonts w:ascii="Times New Roman" w:hAnsi="Times New Roman" w:cs="Times New Roman"/>
      <w:b/>
      <w:bCs/>
      <w:spacing w:val="60"/>
      <w:sz w:val="20"/>
      <w:szCs w:val="20"/>
      <w:u w:val="none"/>
    </w:rPr>
  </w:style>
  <w:style w:type="character" w:customStyle="1" w:styleId="Bodytext4Bold">
    <w:name w:val="Body text (4) + Bold"/>
    <w:aliases w:val="Not Italic1"/>
    <w:rsid w:val="005C73B8"/>
    <w:rPr>
      <w:rFonts w:ascii="Times New Roman" w:hAnsi="Times New Roman" w:cs="Times New Roman"/>
      <w:b/>
      <w:bCs/>
      <w:i/>
      <w:iCs/>
      <w:sz w:val="20"/>
      <w:szCs w:val="20"/>
      <w:u w:val="none"/>
    </w:rPr>
  </w:style>
  <w:style w:type="character" w:customStyle="1" w:styleId="Heading6">
    <w:name w:val="Heading #6_"/>
    <w:link w:val="Heading61"/>
    <w:rsid w:val="005C73B8"/>
    <w:rPr>
      <w:rFonts w:ascii="Times New Roman" w:hAnsi="Times New Roman" w:cs="Times New Roman"/>
      <w:b/>
      <w:bCs/>
      <w:sz w:val="20"/>
      <w:szCs w:val="20"/>
      <w:shd w:val="clear" w:color="auto" w:fill="FFFFFF"/>
    </w:rPr>
  </w:style>
  <w:style w:type="paragraph" w:customStyle="1" w:styleId="Heading61">
    <w:name w:val="Heading #61"/>
    <w:basedOn w:val="Normal"/>
    <w:link w:val="Heading6"/>
    <w:rsid w:val="005C73B8"/>
    <w:pPr>
      <w:shd w:val="clear" w:color="auto" w:fill="FFFFFF"/>
      <w:spacing w:line="821" w:lineRule="exact"/>
      <w:outlineLvl w:val="5"/>
    </w:pPr>
    <w:rPr>
      <w:rFonts w:eastAsiaTheme="minorHAnsi"/>
      <w:b/>
      <w:bCs/>
      <w:sz w:val="20"/>
      <w:szCs w:val="20"/>
      <w:lang w:eastAsia="en-US"/>
    </w:rPr>
  </w:style>
  <w:style w:type="character" w:customStyle="1" w:styleId="Heading60">
    <w:name w:val="Heading #6"/>
    <w:rsid w:val="005C73B8"/>
    <w:rPr>
      <w:rFonts w:ascii="Times New Roman" w:hAnsi="Times New Roman" w:cs="Times New Roman"/>
      <w:b/>
      <w:bCs/>
      <w:sz w:val="20"/>
      <w:szCs w:val="20"/>
      <w:u w:val="single"/>
    </w:rPr>
  </w:style>
  <w:style w:type="character" w:customStyle="1" w:styleId="Heading6NotBold">
    <w:name w:val="Heading #6 + Not Bold"/>
    <w:aliases w:val="Spacing 6 pt"/>
    <w:rsid w:val="005C73B8"/>
    <w:rPr>
      <w:rFonts w:ascii="Times New Roman" w:hAnsi="Times New Roman" w:cs="Times New Roman"/>
      <w:b/>
      <w:bCs/>
      <w:spacing w:val="130"/>
      <w:sz w:val="20"/>
      <w:szCs w:val="20"/>
      <w:u w:val="none"/>
    </w:rPr>
  </w:style>
  <w:style w:type="character" w:customStyle="1" w:styleId="HeaderorfooterCenturyGothic">
    <w:name w:val="Header or footer + Century Gothic"/>
    <w:aliases w:val="8 pt1,Spacing 0 pt3"/>
    <w:rsid w:val="005C73B8"/>
    <w:rPr>
      <w:rFonts w:ascii="Century Gothic" w:hAnsi="Century Gothic" w:cs="Century Gothic"/>
      <w:spacing w:val="0"/>
      <w:sz w:val="16"/>
      <w:szCs w:val="16"/>
      <w:u w:val="single"/>
    </w:rPr>
  </w:style>
  <w:style w:type="character" w:customStyle="1" w:styleId="HeaderorfooterCorbel">
    <w:name w:val="Header or footer + Corbel"/>
    <w:aliases w:val="8.5 pt1,Spacing 0 pt2"/>
    <w:rsid w:val="005C73B8"/>
    <w:rPr>
      <w:rFonts w:ascii="Corbel" w:hAnsi="Corbel" w:cs="Corbel"/>
      <w:spacing w:val="0"/>
      <w:sz w:val="17"/>
      <w:szCs w:val="17"/>
      <w:u w:val="single"/>
    </w:rPr>
  </w:style>
  <w:style w:type="character" w:customStyle="1" w:styleId="Tableofcontents20">
    <w:name w:val="Table of contents (2)"/>
    <w:basedOn w:val="Tableofcontents2"/>
    <w:rsid w:val="005C73B8"/>
    <w:rPr>
      <w:rFonts w:ascii="Times New Roman" w:hAnsi="Times New Roman" w:cs="Times New Roman"/>
      <w:sz w:val="20"/>
      <w:szCs w:val="20"/>
      <w:shd w:val="clear" w:color="auto" w:fill="FFFFFF"/>
    </w:rPr>
  </w:style>
  <w:style w:type="character" w:customStyle="1" w:styleId="Tableofcontents0">
    <w:name w:val="Table of contents"/>
    <w:basedOn w:val="Tableofcontents"/>
    <w:rsid w:val="005C73B8"/>
    <w:rPr>
      <w:rFonts w:ascii="Times New Roman" w:hAnsi="Times New Roman" w:cs="Times New Roman"/>
      <w:i/>
      <w:iCs/>
      <w:sz w:val="20"/>
      <w:szCs w:val="20"/>
      <w:shd w:val="clear" w:color="auto" w:fill="FFFFFF"/>
    </w:rPr>
  </w:style>
  <w:style w:type="character" w:customStyle="1" w:styleId="Heading62">
    <w:name w:val="Heading #6 (2)_"/>
    <w:link w:val="Heading620"/>
    <w:rsid w:val="005C73B8"/>
    <w:rPr>
      <w:rFonts w:ascii="Times New Roman" w:hAnsi="Times New Roman" w:cs="Times New Roman"/>
      <w:sz w:val="20"/>
      <w:szCs w:val="20"/>
      <w:shd w:val="clear" w:color="auto" w:fill="FFFFFF"/>
    </w:rPr>
  </w:style>
  <w:style w:type="paragraph" w:customStyle="1" w:styleId="Heading620">
    <w:name w:val="Heading #6 (2)"/>
    <w:basedOn w:val="Normal"/>
    <w:link w:val="Heading62"/>
    <w:rsid w:val="005C73B8"/>
    <w:pPr>
      <w:shd w:val="clear" w:color="auto" w:fill="FFFFFF"/>
      <w:spacing w:before="600" w:after="600" w:line="240" w:lineRule="atLeast"/>
      <w:outlineLvl w:val="5"/>
    </w:pPr>
    <w:rPr>
      <w:rFonts w:eastAsiaTheme="minorHAnsi"/>
      <w:sz w:val="20"/>
      <w:szCs w:val="20"/>
      <w:lang w:eastAsia="en-US"/>
    </w:rPr>
  </w:style>
  <w:style w:type="character" w:customStyle="1" w:styleId="Bodytext2NotBold1">
    <w:name w:val="Body text (2) + Not Bold1"/>
    <w:basedOn w:val="Bodytext2"/>
    <w:rsid w:val="005C73B8"/>
    <w:rPr>
      <w:rFonts w:ascii="Times New Roman" w:eastAsia="Times New Roman" w:hAnsi="Times New Roman" w:cs="Times New Roman"/>
      <w:b/>
      <w:bCs/>
      <w:i/>
      <w:iCs/>
      <w:smallCaps w:val="0"/>
      <w:strike w:val="0"/>
      <w:sz w:val="20"/>
      <w:szCs w:val="20"/>
      <w:u w:val="none"/>
    </w:rPr>
  </w:style>
  <w:style w:type="character" w:customStyle="1" w:styleId="TableofcontentsNotItalic">
    <w:name w:val="Table of contents + Not Italic"/>
    <w:basedOn w:val="Tableofcontents"/>
    <w:rsid w:val="005C73B8"/>
    <w:rPr>
      <w:rFonts w:ascii="Times New Roman" w:hAnsi="Times New Roman" w:cs="Times New Roman"/>
      <w:i/>
      <w:iCs/>
      <w:sz w:val="20"/>
      <w:szCs w:val="20"/>
      <w:shd w:val="clear" w:color="auto" w:fill="FFFFFF"/>
    </w:rPr>
  </w:style>
  <w:style w:type="character" w:customStyle="1" w:styleId="BodytextSpacing0ptExact">
    <w:name w:val="Body text + Spacing 0 pt Exact"/>
    <w:rsid w:val="005C73B8"/>
    <w:rPr>
      <w:rFonts w:ascii="Times New Roman" w:hAnsi="Times New Roman" w:cs="Times New Roman"/>
      <w:spacing w:val="7"/>
      <w:sz w:val="19"/>
      <w:szCs w:val="19"/>
      <w:u w:val="none"/>
    </w:rPr>
  </w:style>
  <w:style w:type="character" w:customStyle="1" w:styleId="Bodytext2Spacing6pt">
    <w:name w:val="Body text (2) + Spacing 6 pt"/>
    <w:rsid w:val="005C73B8"/>
    <w:rPr>
      <w:rFonts w:ascii="Times New Roman" w:hAnsi="Times New Roman" w:cs="Times New Roman"/>
      <w:b/>
      <w:bCs/>
      <w:spacing w:val="130"/>
      <w:sz w:val="20"/>
      <w:szCs w:val="20"/>
      <w:u w:val="none"/>
    </w:rPr>
  </w:style>
  <w:style w:type="character" w:customStyle="1" w:styleId="Tablecaption50">
    <w:name w:val="Table caption (5)"/>
    <w:basedOn w:val="Tablecaption5"/>
    <w:rsid w:val="005C73B8"/>
    <w:rPr>
      <w:rFonts w:ascii="Times New Roman" w:hAnsi="Times New Roman" w:cs="Times New Roman"/>
      <w:i/>
      <w:iCs/>
      <w:sz w:val="20"/>
      <w:szCs w:val="20"/>
      <w:shd w:val="clear" w:color="auto" w:fill="FFFFFF"/>
    </w:rPr>
  </w:style>
  <w:style w:type="character" w:customStyle="1" w:styleId="Picturecaption20">
    <w:name w:val="Picture caption (2)"/>
    <w:basedOn w:val="Picturecaption2"/>
    <w:rsid w:val="005C73B8"/>
    <w:rPr>
      <w:rFonts w:ascii="Times New Roman" w:hAnsi="Times New Roman" w:cs="Times New Roman"/>
      <w:i/>
      <w:iCs/>
      <w:sz w:val="20"/>
      <w:szCs w:val="20"/>
      <w:shd w:val="clear" w:color="auto" w:fill="FFFFFF"/>
    </w:rPr>
  </w:style>
  <w:style w:type="character" w:customStyle="1" w:styleId="BodytextConsolas">
    <w:name w:val="Body text + Consolas"/>
    <w:aliases w:val="9.5 pt"/>
    <w:rsid w:val="005C73B8"/>
    <w:rPr>
      <w:rFonts w:ascii="Consolas" w:hAnsi="Consolas" w:cs="Consolas"/>
      <w:spacing w:val="0"/>
      <w:sz w:val="19"/>
      <w:szCs w:val="19"/>
      <w:u w:val="none"/>
    </w:rPr>
  </w:style>
  <w:style w:type="character" w:customStyle="1" w:styleId="Bodytext4Exact">
    <w:name w:val="Body text (4) Exact"/>
    <w:rsid w:val="005C73B8"/>
    <w:rPr>
      <w:rFonts w:ascii="Times New Roman" w:hAnsi="Times New Roman" w:cs="Times New Roman"/>
      <w:i/>
      <w:iCs/>
      <w:spacing w:val="1"/>
      <w:sz w:val="19"/>
      <w:szCs w:val="19"/>
      <w:u w:val="none"/>
    </w:rPr>
  </w:style>
  <w:style w:type="character" w:customStyle="1" w:styleId="Bodytext4Spacing0ptExact">
    <w:name w:val="Body text (4) + Spacing 0 pt Exact"/>
    <w:rsid w:val="005C73B8"/>
    <w:rPr>
      <w:rFonts w:ascii="Times New Roman" w:hAnsi="Times New Roman" w:cs="Times New Roman"/>
      <w:i/>
      <w:iCs/>
      <w:spacing w:val="3"/>
      <w:sz w:val="19"/>
      <w:szCs w:val="19"/>
      <w:u w:val="none"/>
    </w:rPr>
  </w:style>
  <w:style w:type="character" w:customStyle="1" w:styleId="Bodytext4NotItalic1">
    <w:name w:val="Body text (4) + Not Italic1"/>
    <w:aliases w:val="Spacing 0 pt Exact1"/>
    <w:rsid w:val="005C73B8"/>
    <w:rPr>
      <w:rFonts w:ascii="Times New Roman" w:hAnsi="Times New Roman" w:cs="Times New Roman"/>
      <w:i/>
      <w:iCs/>
      <w:spacing w:val="7"/>
      <w:sz w:val="19"/>
      <w:szCs w:val="19"/>
      <w:u w:val="none"/>
    </w:rPr>
  </w:style>
  <w:style w:type="character" w:customStyle="1" w:styleId="BodytextConstantia">
    <w:name w:val="Body text + Constantia"/>
    <w:aliases w:val="6.5 pt,Spacing 0 pt1"/>
    <w:rsid w:val="005C73B8"/>
    <w:rPr>
      <w:rFonts w:ascii="Constantia" w:hAnsi="Constantia" w:cs="Constantia"/>
      <w:spacing w:val="10"/>
      <w:sz w:val="13"/>
      <w:szCs w:val="13"/>
      <w:u w:val="none"/>
    </w:rPr>
  </w:style>
  <w:style w:type="character" w:customStyle="1" w:styleId="Bodytext32">
    <w:name w:val="Body text3"/>
    <w:rsid w:val="005C73B8"/>
    <w:rPr>
      <w:rFonts w:ascii="Times New Roman" w:hAnsi="Times New Roman" w:cs="Times New Roman"/>
      <w:spacing w:val="0"/>
      <w:sz w:val="20"/>
      <w:szCs w:val="20"/>
      <w:u w:val="none"/>
    </w:rPr>
  </w:style>
  <w:style w:type="character" w:customStyle="1" w:styleId="Bodytext2Italic1">
    <w:name w:val="Body text (2) + Italic1"/>
    <w:rsid w:val="005C73B8"/>
    <w:rPr>
      <w:rFonts w:ascii="Times New Roman" w:hAnsi="Times New Roman" w:cs="Times New Roman"/>
      <w:b/>
      <w:bCs/>
      <w:i/>
      <w:iCs/>
      <w:sz w:val="20"/>
      <w:szCs w:val="20"/>
      <w:u w:val="single"/>
    </w:rPr>
  </w:style>
  <w:style w:type="character" w:customStyle="1" w:styleId="Bodytext6pt">
    <w:name w:val="Body text + 6 pt"/>
    <w:rsid w:val="005C73B8"/>
    <w:rPr>
      <w:rFonts w:ascii="Times New Roman" w:hAnsi="Times New Roman" w:cs="Times New Roman"/>
      <w:spacing w:val="0"/>
      <w:sz w:val="12"/>
      <w:szCs w:val="12"/>
      <w:u w:val="none"/>
    </w:rPr>
  </w:style>
  <w:style w:type="character" w:customStyle="1" w:styleId="PicturecaptionExact">
    <w:name w:val="Picture caption Exact"/>
    <w:rsid w:val="005C73B8"/>
    <w:rPr>
      <w:rFonts w:ascii="Times New Roman" w:hAnsi="Times New Roman" w:cs="Times New Roman"/>
      <w:b/>
      <w:bCs/>
      <w:spacing w:val="8"/>
      <w:sz w:val="19"/>
      <w:szCs w:val="19"/>
      <w:u w:val="none"/>
    </w:rPr>
  </w:style>
  <w:style w:type="character" w:customStyle="1" w:styleId="Heading42">
    <w:name w:val="Heading #4 (2)_"/>
    <w:link w:val="Heading420"/>
    <w:rsid w:val="005C73B8"/>
    <w:rPr>
      <w:rFonts w:ascii="Times New Roman" w:hAnsi="Times New Roman" w:cs="Times New Roman"/>
      <w:sz w:val="20"/>
      <w:szCs w:val="20"/>
      <w:shd w:val="clear" w:color="auto" w:fill="FFFFFF"/>
    </w:rPr>
  </w:style>
  <w:style w:type="paragraph" w:customStyle="1" w:styleId="Heading420">
    <w:name w:val="Heading #4 (2)"/>
    <w:basedOn w:val="Normal"/>
    <w:link w:val="Heading42"/>
    <w:rsid w:val="005C73B8"/>
    <w:pPr>
      <w:shd w:val="clear" w:color="auto" w:fill="FFFFFF"/>
      <w:spacing w:before="360" w:line="240" w:lineRule="atLeast"/>
      <w:outlineLvl w:val="3"/>
    </w:pPr>
    <w:rPr>
      <w:rFonts w:eastAsiaTheme="minorHAnsi"/>
      <w:sz w:val="20"/>
      <w:szCs w:val="20"/>
      <w:lang w:eastAsia="en-US"/>
    </w:rPr>
  </w:style>
  <w:style w:type="character" w:customStyle="1" w:styleId="Heading12">
    <w:name w:val="Heading #1 (2)_"/>
    <w:link w:val="Heading120"/>
    <w:rsid w:val="005C73B8"/>
    <w:rPr>
      <w:rFonts w:ascii="Corbel" w:hAnsi="Corbel" w:cs="Corbel"/>
      <w:sz w:val="20"/>
      <w:szCs w:val="20"/>
      <w:shd w:val="clear" w:color="auto" w:fill="FFFFFF"/>
    </w:rPr>
  </w:style>
  <w:style w:type="paragraph" w:customStyle="1" w:styleId="Heading120">
    <w:name w:val="Heading #1 (2)"/>
    <w:basedOn w:val="Normal"/>
    <w:link w:val="Heading12"/>
    <w:rsid w:val="005C73B8"/>
    <w:pPr>
      <w:shd w:val="clear" w:color="auto" w:fill="FFFFFF"/>
      <w:spacing w:line="270" w:lineRule="exact"/>
      <w:jc w:val="both"/>
      <w:outlineLvl w:val="0"/>
    </w:pPr>
    <w:rPr>
      <w:rFonts w:ascii="Corbel" w:eastAsiaTheme="minorHAnsi" w:hAnsi="Corbel" w:cs="Corbel"/>
      <w:sz w:val="20"/>
      <w:szCs w:val="20"/>
      <w:lang w:eastAsia="en-US"/>
    </w:rPr>
  </w:style>
  <w:style w:type="character" w:customStyle="1" w:styleId="Heading1212pt">
    <w:name w:val="Heading #1 (2) + 12 pt"/>
    <w:rsid w:val="005C73B8"/>
    <w:rPr>
      <w:rFonts w:ascii="Corbel" w:hAnsi="Corbel" w:cs="Corbel"/>
      <w:sz w:val="24"/>
      <w:szCs w:val="24"/>
      <w:u w:val="none"/>
    </w:rPr>
  </w:style>
  <w:style w:type="character" w:customStyle="1" w:styleId="Heading7">
    <w:name w:val="Heading #7_"/>
    <w:link w:val="Heading70"/>
    <w:rsid w:val="005C73B8"/>
    <w:rPr>
      <w:rFonts w:ascii="Times New Roman" w:hAnsi="Times New Roman" w:cs="Times New Roman"/>
      <w:b/>
      <w:bCs/>
      <w:sz w:val="20"/>
      <w:szCs w:val="20"/>
      <w:shd w:val="clear" w:color="auto" w:fill="FFFFFF"/>
    </w:rPr>
  </w:style>
  <w:style w:type="paragraph" w:customStyle="1" w:styleId="Heading70">
    <w:name w:val="Heading #7"/>
    <w:basedOn w:val="Normal"/>
    <w:link w:val="Heading7"/>
    <w:rsid w:val="005C73B8"/>
    <w:pPr>
      <w:shd w:val="clear" w:color="auto" w:fill="FFFFFF"/>
      <w:spacing w:before="240" w:after="240" w:line="240" w:lineRule="atLeast"/>
      <w:jc w:val="both"/>
      <w:outlineLvl w:val="6"/>
    </w:pPr>
    <w:rPr>
      <w:rFonts w:eastAsiaTheme="minorHAnsi"/>
      <w:b/>
      <w:bCs/>
      <w:sz w:val="20"/>
      <w:szCs w:val="20"/>
      <w:lang w:eastAsia="en-US"/>
    </w:rPr>
  </w:style>
  <w:style w:type="character" w:customStyle="1" w:styleId="Bodytext420">
    <w:name w:val="Body text (4)2"/>
    <w:rsid w:val="005C73B8"/>
    <w:rPr>
      <w:rFonts w:ascii="Times New Roman" w:hAnsi="Times New Roman" w:cs="Times New Roman"/>
      <w:i/>
      <w:iCs/>
      <w:sz w:val="20"/>
      <w:szCs w:val="20"/>
      <w:u w:val="single"/>
    </w:rPr>
  </w:style>
  <w:style w:type="character" w:customStyle="1" w:styleId="Tablecaption10">
    <w:name w:val="Table caption (10)_"/>
    <w:link w:val="Tablecaption100"/>
    <w:rsid w:val="005C73B8"/>
    <w:rPr>
      <w:rFonts w:ascii="Times New Roman" w:hAnsi="Times New Roman" w:cs="Times New Roman"/>
      <w:b/>
      <w:bCs/>
      <w:sz w:val="20"/>
      <w:szCs w:val="20"/>
      <w:shd w:val="clear" w:color="auto" w:fill="FFFFFF"/>
    </w:rPr>
  </w:style>
  <w:style w:type="paragraph" w:customStyle="1" w:styleId="Tablecaption100">
    <w:name w:val="Table caption (10)"/>
    <w:basedOn w:val="Normal"/>
    <w:link w:val="Tablecaption10"/>
    <w:rsid w:val="005C73B8"/>
    <w:pPr>
      <w:shd w:val="clear" w:color="auto" w:fill="FFFFFF"/>
      <w:spacing w:line="240" w:lineRule="atLeast"/>
    </w:pPr>
    <w:rPr>
      <w:rFonts w:eastAsiaTheme="minorHAnsi"/>
      <w:b/>
      <w:bCs/>
      <w:sz w:val="20"/>
      <w:szCs w:val="20"/>
      <w:lang w:eastAsia="en-US"/>
    </w:rPr>
  </w:style>
  <w:style w:type="character" w:customStyle="1" w:styleId="Tablecaption0">
    <w:name w:val="Table caption"/>
    <w:basedOn w:val="Tablecaption"/>
    <w:rsid w:val="005C73B8"/>
    <w:rPr>
      <w:rFonts w:ascii="Times New Roman" w:hAnsi="Times New Roman" w:cs="Times New Roman"/>
      <w:sz w:val="20"/>
      <w:szCs w:val="20"/>
      <w:shd w:val="clear" w:color="auto" w:fill="FFFFFF"/>
    </w:rPr>
  </w:style>
  <w:style w:type="character" w:customStyle="1" w:styleId="TablecaptionItalic1">
    <w:name w:val="Table caption + Italic1"/>
    <w:rsid w:val="005C73B8"/>
    <w:rPr>
      <w:rFonts w:ascii="Times New Roman" w:hAnsi="Times New Roman" w:cs="Times New Roman"/>
      <w:i/>
      <w:iCs/>
      <w:sz w:val="20"/>
      <w:szCs w:val="20"/>
      <w:u w:val="none"/>
    </w:rPr>
  </w:style>
  <w:style w:type="character" w:customStyle="1" w:styleId="TablecaptionBold3">
    <w:name w:val="Table caption + Bold3"/>
    <w:aliases w:val="Italic2"/>
    <w:rsid w:val="005C73B8"/>
    <w:rPr>
      <w:rFonts w:ascii="Times New Roman" w:hAnsi="Times New Roman" w:cs="Times New Roman"/>
      <w:b/>
      <w:bCs/>
      <w:i/>
      <w:iCs/>
      <w:sz w:val="20"/>
      <w:szCs w:val="20"/>
      <w:u w:val="none"/>
    </w:rPr>
  </w:style>
  <w:style w:type="character" w:customStyle="1" w:styleId="Tablecaption70">
    <w:name w:val="Table caption (7)"/>
    <w:basedOn w:val="Tablecaption7"/>
    <w:rsid w:val="005C73B8"/>
    <w:rPr>
      <w:rFonts w:ascii="Times New Roman" w:hAnsi="Times New Roman" w:cs="Times New Roman"/>
      <w:b/>
      <w:bCs/>
      <w:i/>
      <w:iCs/>
      <w:sz w:val="20"/>
      <w:szCs w:val="20"/>
      <w:shd w:val="clear" w:color="auto" w:fill="FFFFFF"/>
    </w:rPr>
  </w:style>
  <w:style w:type="character" w:customStyle="1" w:styleId="Tablecaption7NotBold1">
    <w:name w:val="Table caption (7) + Not Bold1"/>
    <w:basedOn w:val="Tablecaption7"/>
    <w:rsid w:val="005C73B8"/>
    <w:rPr>
      <w:rFonts w:ascii="Times New Roman" w:hAnsi="Times New Roman" w:cs="Times New Roman"/>
      <w:b/>
      <w:bCs/>
      <w:i/>
      <w:iCs/>
      <w:sz w:val="20"/>
      <w:szCs w:val="20"/>
      <w:shd w:val="clear" w:color="auto" w:fill="FFFFFF"/>
    </w:rPr>
  </w:style>
  <w:style w:type="character" w:customStyle="1" w:styleId="Tablecaption3Italic">
    <w:name w:val="Table caption (3) + Italic"/>
    <w:rsid w:val="005C73B8"/>
    <w:rPr>
      <w:rFonts w:ascii="Times New Roman" w:hAnsi="Times New Roman" w:cs="Times New Roman"/>
      <w:b/>
      <w:bCs/>
      <w:i/>
      <w:iCs/>
      <w:sz w:val="20"/>
      <w:szCs w:val="20"/>
      <w:u w:val="none"/>
    </w:rPr>
  </w:style>
  <w:style w:type="character" w:customStyle="1" w:styleId="Tablecaption3NotBold1">
    <w:name w:val="Table caption (3) + Not Bold1"/>
    <w:basedOn w:val="Tablecaption3"/>
    <w:rsid w:val="005C73B8"/>
    <w:rPr>
      <w:rFonts w:ascii="Times New Roman" w:hAnsi="Times New Roman" w:cs="Times New Roman"/>
      <w:b/>
      <w:bCs/>
      <w:sz w:val="20"/>
      <w:szCs w:val="20"/>
      <w:shd w:val="clear" w:color="auto" w:fill="FFFFFF"/>
    </w:rPr>
  </w:style>
  <w:style w:type="character" w:customStyle="1" w:styleId="BodytextItalic2">
    <w:name w:val="Body text + Italic2"/>
    <w:rsid w:val="005C73B8"/>
    <w:rPr>
      <w:rFonts w:ascii="Times New Roman" w:hAnsi="Times New Roman" w:cs="Times New Roman"/>
      <w:i/>
      <w:iCs/>
      <w:spacing w:val="0"/>
      <w:sz w:val="20"/>
      <w:szCs w:val="20"/>
      <w:u w:val="none"/>
    </w:rPr>
  </w:style>
  <w:style w:type="character" w:customStyle="1" w:styleId="BodytextCorbel">
    <w:name w:val="Body text + Corbel"/>
    <w:rsid w:val="005C73B8"/>
    <w:rPr>
      <w:rFonts w:ascii="Corbel" w:hAnsi="Corbel" w:cs="Corbel"/>
      <w:spacing w:val="0"/>
      <w:sz w:val="20"/>
      <w:szCs w:val="20"/>
      <w:u w:val="none"/>
    </w:rPr>
  </w:style>
  <w:style w:type="character" w:customStyle="1" w:styleId="BodytextItalic1">
    <w:name w:val="Body text + Italic1"/>
    <w:aliases w:val="Spacing 2 pt"/>
    <w:rsid w:val="005C73B8"/>
    <w:rPr>
      <w:rFonts w:ascii="Times New Roman" w:hAnsi="Times New Roman" w:cs="Times New Roman"/>
      <w:i/>
      <w:iCs/>
      <w:spacing w:val="40"/>
      <w:sz w:val="20"/>
      <w:szCs w:val="20"/>
      <w:u w:val="none"/>
    </w:rPr>
  </w:style>
  <w:style w:type="character" w:customStyle="1" w:styleId="Bodytext320">
    <w:name w:val="Body text (3)2"/>
    <w:rsid w:val="005C73B8"/>
    <w:rPr>
      <w:rFonts w:ascii="Times New Roman" w:hAnsi="Times New Roman" w:cs="Times New Roman"/>
      <w:sz w:val="20"/>
      <w:szCs w:val="20"/>
      <w:u w:val="single"/>
    </w:rPr>
  </w:style>
  <w:style w:type="character" w:customStyle="1" w:styleId="Tablecaption11">
    <w:name w:val="Table caption (11)_"/>
    <w:link w:val="Tablecaption111"/>
    <w:rsid w:val="005C73B8"/>
    <w:rPr>
      <w:rFonts w:ascii="Times New Roman" w:hAnsi="Times New Roman" w:cs="Times New Roman"/>
      <w:sz w:val="20"/>
      <w:szCs w:val="20"/>
      <w:shd w:val="clear" w:color="auto" w:fill="FFFFFF"/>
    </w:rPr>
  </w:style>
  <w:style w:type="paragraph" w:customStyle="1" w:styleId="Tablecaption111">
    <w:name w:val="Table caption (11)1"/>
    <w:basedOn w:val="Normal"/>
    <w:link w:val="Tablecaption11"/>
    <w:rsid w:val="005C73B8"/>
    <w:pPr>
      <w:shd w:val="clear" w:color="auto" w:fill="FFFFFF"/>
      <w:spacing w:line="240" w:lineRule="atLeast"/>
    </w:pPr>
    <w:rPr>
      <w:rFonts w:eastAsiaTheme="minorHAnsi"/>
      <w:sz w:val="20"/>
      <w:szCs w:val="20"/>
      <w:lang w:eastAsia="en-US"/>
    </w:rPr>
  </w:style>
  <w:style w:type="character" w:customStyle="1" w:styleId="BodytextBold1">
    <w:name w:val="Body text + Bold1"/>
    <w:aliases w:val="Italic1"/>
    <w:rsid w:val="005C73B8"/>
    <w:rPr>
      <w:rFonts w:ascii="Times New Roman" w:hAnsi="Times New Roman" w:cs="Times New Roman"/>
      <w:b/>
      <w:bCs/>
      <w:i/>
      <w:iCs/>
      <w:spacing w:val="0"/>
      <w:sz w:val="20"/>
      <w:szCs w:val="20"/>
      <w:u w:val="none"/>
    </w:rPr>
  </w:style>
  <w:style w:type="character" w:customStyle="1" w:styleId="Bodytext22">
    <w:name w:val="Body text2"/>
    <w:rsid w:val="005C73B8"/>
    <w:rPr>
      <w:rFonts w:ascii="Times New Roman" w:hAnsi="Times New Roman" w:cs="Times New Roman"/>
      <w:spacing w:val="0"/>
      <w:sz w:val="20"/>
      <w:szCs w:val="20"/>
      <w:u w:val="single"/>
    </w:rPr>
  </w:style>
  <w:style w:type="paragraph" w:customStyle="1" w:styleId="Heading21">
    <w:name w:val="Heading #21"/>
    <w:basedOn w:val="Normal"/>
    <w:rsid w:val="005C73B8"/>
    <w:pPr>
      <w:shd w:val="clear" w:color="auto" w:fill="FFFFFF"/>
      <w:spacing w:before="480" w:after="120" w:line="240" w:lineRule="atLeast"/>
      <w:jc w:val="center"/>
      <w:outlineLvl w:val="1"/>
    </w:pPr>
    <w:rPr>
      <w:b/>
      <w:bCs/>
      <w:sz w:val="30"/>
      <w:szCs w:val="30"/>
      <w:lang w:eastAsia="en-US" w:bidi="my-MM"/>
    </w:rPr>
  </w:style>
  <w:style w:type="character" w:customStyle="1" w:styleId="Tablecaption52">
    <w:name w:val="Table caption (5)2"/>
    <w:rsid w:val="005C73B8"/>
    <w:rPr>
      <w:rFonts w:ascii="Times New Roman" w:hAnsi="Times New Roman" w:cs="Times New Roman"/>
      <w:i/>
      <w:iCs/>
      <w:sz w:val="20"/>
      <w:szCs w:val="20"/>
      <w:u w:val="single"/>
    </w:rPr>
  </w:style>
  <w:style w:type="character" w:customStyle="1" w:styleId="Tablecaption5NotItalic2">
    <w:name w:val="Table caption (5) + Not Italic2"/>
    <w:rsid w:val="005C73B8"/>
    <w:rPr>
      <w:rFonts w:ascii="Times New Roman" w:hAnsi="Times New Roman" w:cs="Times New Roman"/>
      <w:i/>
      <w:iCs/>
      <w:sz w:val="20"/>
      <w:szCs w:val="20"/>
      <w:u w:val="single"/>
    </w:rPr>
  </w:style>
  <w:style w:type="character" w:customStyle="1" w:styleId="Bodytext520">
    <w:name w:val="Body text (5)2"/>
    <w:basedOn w:val="Bodytext5"/>
    <w:rsid w:val="005C73B8"/>
    <w:rPr>
      <w:rFonts w:ascii="Times New Roman" w:hAnsi="Times New Roman" w:cs="Times New Roman"/>
      <w:b/>
      <w:bCs/>
      <w:i/>
      <w:iCs/>
      <w:sz w:val="20"/>
      <w:szCs w:val="20"/>
      <w:shd w:val="clear" w:color="auto" w:fill="FFFFFF"/>
    </w:rPr>
  </w:style>
  <w:style w:type="character" w:customStyle="1" w:styleId="Bodytext13Exact">
    <w:name w:val="Body text (13) Exact"/>
    <w:link w:val="Bodytext13"/>
    <w:rsid w:val="005C73B8"/>
    <w:rPr>
      <w:rFonts w:ascii="Times New Roman" w:hAnsi="Times New Roman" w:cs="Times New Roman"/>
      <w:spacing w:val="7"/>
      <w:sz w:val="13"/>
      <w:szCs w:val="13"/>
      <w:shd w:val="clear" w:color="auto" w:fill="FFFFFF"/>
    </w:rPr>
  </w:style>
  <w:style w:type="paragraph" w:customStyle="1" w:styleId="Bodytext13">
    <w:name w:val="Body text (13)"/>
    <w:basedOn w:val="Normal"/>
    <w:link w:val="Bodytext13Exact"/>
    <w:rsid w:val="005C73B8"/>
    <w:pPr>
      <w:shd w:val="clear" w:color="auto" w:fill="FFFFFF"/>
      <w:spacing w:line="240" w:lineRule="atLeast"/>
    </w:pPr>
    <w:rPr>
      <w:rFonts w:eastAsiaTheme="minorHAnsi"/>
      <w:spacing w:val="7"/>
      <w:sz w:val="13"/>
      <w:szCs w:val="13"/>
      <w:lang w:eastAsia="en-US"/>
    </w:rPr>
  </w:style>
  <w:style w:type="character" w:customStyle="1" w:styleId="Tablecaption110">
    <w:name w:val="Table caption (11)"/>
    <w:rsid w:val="005C73B8"/>
    <w:rPr>
      <w:rFonts w:ascii="Times New Roman" w:hAnsi="Times New Roman" w:cs="Times New Roman"/>
      <w:sz w:val="20"/>
      <w:szCs w:val="20"/>
      <w:u w:val="single"/>
    </w:rPr>
  </w:style>
  <w:style w:type="character" w:customStyle="1" w:styleId="Tablecaption5NotItalic1">
    <w:name w:val="Table caption (5) + Not Italic1"/>
    <w:basedOn w:val="Tablecaption5"/>
    <w:rsid w:val="005C73B8"/>
    <w:rPr>
      <w:rFonts w:ascii="Times New Roman" w:hAnsi="Times New Roman" w:cs="Times New Roman"/>
      <w:i/>
      <w:iCs/>
      <w:sz w:val="20"/>
      <w:szCs w:val="20"/>
      <w:shd w:val="clear" w:color="auto" w:fill="FFFFFF"/>
    </w:rPr>
  </w:style>
  <w:style w:type="character" w:customStyle="1" w:styleId="Bodytext3Bold2">
    <w:name w:val="Body text (3) + Bold2"/>
    <w:rsid w:val="005C73B8"/>
    <w:rPr>
      <w:rFonts w:ascii="Times New Roman" w:hAnsi="Times New Roman" w:cs="Times New Roman"/>
      <w:b/>
      <w:bCs/>
      <w:sz w:val="20"/>
      <w:szCs w:val="20"/>
      <w:u w:val="single"/>
    </w:rPr>
  </w:style>
  <w:style w:type="character" w:customStyle="1" w:styleId="Bodytext3Bold1">
    <w:name w:val="Body text (3) + Bold1"/>
    <w:rsid w:val="005C73B8"/>
    <w:rPr>
      <w:rFonts w:ascii="Times New Roman" w:hAnsi="Times New Roman" w:cs="Times New Roman"/>
      <w:b/>
      <w:bCs/>
      <w:sz w:val="20"/>
      <w:szCs w:val="20"/>
      <w:u w:val="none"/>
    </w:rPr>
  </w:style>
  <w:style w:type="character" w:customStyle="1" w:styleId="TablecaptionBold2">
    <w:name w:val="Table caption + Bold2"/>
    <w:rsid w:val="005C73B8"/>
    <w:rPr>
      <w:rFonts w:ascii="Times New Roman" w:hAnsi="Times New Roman" w:cs="Times New Roman"/>
      <w:b/>
      <w:bCs/>
      <w:sz w:val="20"/>
      <w:szCs w:val="20"/>
      <w:u w:val="single"/>
    </w:rPr>
  </w:style>
  <w:style w:type="character" w:customStyle="1" w:styleId="TablecaptionBold1">
    <w:name w:val="Table caption + Bold1"/>
    <w:rsid w:val="005C73B8"/>
    <w:rPr>
      <w:rFonts w:ascii="Times New Roman" w:hAnsi="Times New Roman" w:cs="Times New Roman"/>
      <w:b/>
      <w:bCs/>
      <w:sz w:val="20"/>
      <w:szCs w:val="20"/>
      <w:u w:val="none"/>
    </w:rPr>
  </w:style>
  <w:style w:type="paragraph" w:styleId="Header">
    <w:name w:val="header"/>
    <w:basedOn w:val="Normal"/>
    <w:link w:val="HeaderChar"/>
    <w:rsid w:val="005C73B8"/>
    <w:pPr>
      <w:tabs>
        <w:tab w:val="center" w:pos="4703"/>
        <w:tab w:val="right" w:pos="9406"/>
      </w:tabs>
    </w:pPr>
    <w:rPr>
      <w:lang w:bidi="my-MM"/>
    </w:rPr>
  </w:style>
  <w:style w:type="character" w:customStyle="1" w:styleId="HeaderChar">
    <w:name w:val="Header Char"/>
    <w:basedOn w:val="DefaultParagraphFont"/>
    <w:link w:val="Header"/>
    <w:rsid w:val="005C73B8"/>
    <w:rPr>
      <w:rFonts w:ascii="Times New Roman" w:eastAsia="Times New Roman" w:hAnsi="Times New Roman" w:cs="Times New Roman"/>
      <w:sz w:val="24"/>
      <w:szCs w:val="24"/>
      <w:lang w:eastAsia="bg-BG" w:bidi="my-MM"/>
    </w:rPr>
  </w:style>
  <w:style w:type="paragraph" w:styleId="Footer">
    <w:name w:val="footer"/>
    <w:basedOn w:val="Normal"/>
    <w:link w:val="FooterChar"/>
    <w:rsid w:val="005C73B8"/>
    <w:pPr>
      <w:tabs>
        <w:tab w:val="center" w:pos="4703"/>
        <w:tab w:val="right" w:pos="9406"/>
      </w:tabs>
    </w:pPr>
    <w:rPr>
      <w:lang w:bidi="my-MM"/>
    </w:rPr>
  </w:style>
  <w:style w:type="character" w:customStyle="1" w:styleId="FooterChar">
    <w:name w:val="Footer Char"/>
    <w:basedOn w:val="DefaultParagraphFont"/>
    <w:link w:val="Footer"/>
    <w:rsid w:val="005C73B8"/>
    <w:rPr>
      <w:rFonts w:ascii="Times New Roman" w:eastAsia="Times New Roman" w:hAnsi="Times New Roman" w:cs="Times New Roman"/>
      <w:sz w:val="24"/>
      <w:szCs w:val="24"/>
      <w:lang w:eastAsia="bg-BG" w:bidi="my-MM"/>
    </w:rPr>
  </w:style>
  <w:style w:type="paragraph" w:styleId="FootnoteText">
    <w:name w:val="footnote text"/>
    <w:basedOn w:val="Normal"/>
    <w:link w:val="FootnoteTextChar"/>
    <w:semiHidden/>
    <w:unhideWhenUsed/>
    <w:rsid w:val="005C73B8"/>
    <w:pPr>
      <w:ind w:left="720" w:hanging="720"/>
      <w:jc w:val="both"/>
    </w:pPr>
    <w:rPr>
      <w:rFonts w:eastAsia="Calibri"/>
      <w:sz w:val="20"/>
      <w:szCs w:val="20"/>
    </w:rPr>
  </w:style>
  <w:style w:type="character" w:customStyle="1" w:styleId="FootnoteTextChar">
    <w:name w:val="Footnote Text Char"/>
    <w:basedOn w:val="DefaultParagraphFont"/>
    <w:link w:val="FootnoteText"/>
    <w:semiHidden/>
    <w:rsid w:val="005C73B8"/>
    <w:rPr>
      <w:rFonts w:ascii="Times New Roman" w:eastAsia="Calibri" w:hAnsi="Times New Roman" w:cs="Times New Roman"/>
      <w:sz w:val="20"/>
      <w:szCs w:val="20"/>
      <w:lang w:eastAsia="bg-BG"/>
    </w:rPr>
  </w:style>
  <w:style w:type="character" w:styleId="FootnoteReference">
    <w:name w:val="footnote reference"/>
    <w:semiHidden/>
    <w:unhideWhenUsed/>
    <w:rsid w:val="005C73B8"/>
    <w:rPr>
      <w:shd w:val="clear" w:color="auto" w:fill="auto"/>
      <w:vertAlign w:val="superscript"/>
    </w:rPr>
  </w:style>
  <w:style w:type="paragraph" w:customStyle="1" w:styleId="SectionTitle">
    <w:name w:val="SectionTitle"/>
    <w:basedOn w:val="Normal"/>
    <w:next w:val="Heading1"/>
    <w:rsid w:val="005C73B8"/>
    <w:pPr>
      <w:keepNext/>
      <w:spacing w:before="120" w:after="360"/>
      <w:jc w:val="center"/>
    </w:pPr>
    <w:rPr>
      <w:rFonts w:eastAsia="Calibri"/>
      <w:b/>
      <w:smallCaps/>
      <w:sz w:val="28"/>
      <w:szCs w:val="22"/>
    </w:rPr>
  </w:style>
  <w:style w:type="paragraph" w:customStyle="1" w:styleId="NormalBold">
    <w:name w:val="NormalBold"/>
    <w:basedOn w:val="Normal"/>
    <w:link w:val="NormalBoldChar"/>
    <w:rsid w:val="005C73B8"/>
    <w:rPr>
      <w:b/>
      <w:szCs w:val="22"/>
    </w:rPr>
  </w:style>
  <w:style w:type="character" w:customStyle="1" w:styleId="NormalBoldChar">
    <w:name w:val="NormalBold Char"/>
    <w:link w:val="NormalBold"/>
    <w:locked/>
    <w:rsid w:val="005C73B8"/>
    <w:rPr>
      <w:rFonts w:ascii="Times New Roman" w:eastAsia="Times New Roman" w:hAnsi="Times New Roman" w:cs="Times New Roman"/>
      <w:b/>
      <w:sz w:val="24"/>
      <w:lang w:eastAsia="bg-BG"/>
    </w:rPr>
  </w:style>
  <w:style w:type="character" w:customStyle="1" w:styleId="DeltaViewInsertion">
    <w:name w:val="DeltaView Insertion"/>
    <w:rsid w:val="005C73B8"/>
    <w:rPr>
      <w:b/>
      <w:i/>
      <w:spacing w:val="0"/>
      <w:lang w:val="bg-BG" w:eastAsia="bg-BG"/>
    </w:rPr>
  </w:style>
  <w:style w:type="paragraph" w:customStyle="1" w:styleId="Text1">
    <w:name w:val="Text 1"/>
    <w:basedOn w:val="Normal"/>
    <w:rsid w:val="005C73B8"/>
    <w:pPr>
      <w:spacing w:before="120" w:after="120"/>
      <w:ind w:left="850"/>
      <w:jc w:val="both"/>
    </w:pPr>
    <w:rPr>
      <w:rFonts w:eastAsia="Calibri"/>
      <w:szCs w:val="22"/>
    </w:rPr>
  </w:style>
  <w:style w:type="paragraph" w:customStyle="1" w:styleId="NormalLeft">
    <w:name w:val="Normal Left"/>
    <w:basedOn w:val="Normal"/>
    <w:rsid w:val="005C73B8"/>
    <w:pPr>
      <w:spacing w:before="120" w:after="120"/>
    </w:pPr>
    <w:rPr>
      <w:rFonts w:eastAsia="Calibri"/>
      <w:szCs w:val="22"/>
    </w:rPr>
  </w:style>
  <w:style w:type="paragraph" w:customStyle="1" w:styleId="Tiret0">
    <w:name w:val="Tiret 0"/>
    <w:basedOn w:val="Normal"/>
    <w:rsid w:val="005C73B8"/>
    <w:pPr>
      <w:numPr>
        <w:numId w:val="20"/>
      </w:numPr>
      <w:spacing w:before="120" w:after="120"/>
      <w:jc w:val="both"/>
    </w:pPr>
    <w:rPr>
      <w:rFonts w:eastAsia="Calibri"/>
      <w:szCs w:val="22"/>
    </w:rPr>
  </w:style>
  <w:style w:type="paragraph" w:customStyle="1" w:styleId="Tiret1">
    <w:name w:val="Tiret 1"/>
    <w:basedOn w:val="Normal"/>
    <w:rsid w:val="005C73B8"/>
    <w:pPr>
      <w:numPr>
        <w:numId w:val="21"/>
      </w:numPr>
      <w:spacing w:before="120" w:after="120"/>
      <w:jc w:val="both"/>
    </w:pPr>
    <w:rPr>
      <w:rFonts w:eastAsia="Calibri"/>
      <w:szCs w:val="22"/>
    </w:rPr>
  </w:style>
  <w:style w:type="paragraph" w:customStyle="1" w:styleId="NumPar1">
    <w:name w:val="NumPar 1"/>
    <w:basedOn w:val="Normal"/>
    <w:next w:val="Text1"/>
    <w:rsid w:val="005C73B8"/>
    <w:pPr>
      <w:numPr>
        <w:numId w:val="22"/>
      </w:numPr>
      <w:spacing w:before="120" w:after="120"/>
      <w:jc w:val="both"/>
    </w:pPr>
    <w:rPr>
      <w:rFonts w:eastAsia="Calibri"/>
      <w:szCs w:val="22"/>
    </w:rPr>
  </w:style>
  <w:style w:type="paragraph" w:customStyle="1" w:styleId="NumPar2">
    <w:name w:val="NumPar 2"/>
    <w:basedOn w:val="Normal"/>
    <w:next w:val="Text1"/>
    <w:rsid w:val="005C73B8"/>
    <w:pPr>
      <w:numPr>
        <w:ilvl w:val="1"/>
        <w:numId w:val="22"/>
      </w:numPr>
      <w:spacing w:before="120" w:after="120"/>
      <w:jc w:val="both"/>
    </w:pPr>
    <w:rPr>
      <w:rFonts w:eastAsia="Calibri"/>
      <w:szCs w:val="22"/>
    </w:rPr>
  </w:style>
  <w:style w:type="paragraph" w:customStyle="1" w:styleId="NumPar3">
    <w:name w:val="NumPar 3"/>
    <w:basedOn w:val="Normal"/>
    <w:next w:val="Text1"/>
    <w:rsid w:val="005C73B8"/>
    <w:pPr>
      <w:numPr>
        <w:ilvl w:val="2"/>
        <w:numId w:val="22"/>
      </w:numPr>
      <w:spacing w:before="120" w:after="120"/>
      <w:jc w:val="both"/>
    </w:pPr>
    <w:rPr>
      <w:rFonts w:eastAsia="Calibri"/>
      <w:szCs w:val="22"/>
    </w:rPr>
  </w:style>
  <w:style w:type="paragraph" w:customStyle="1" w:styleId="NumPar4">
    <w:name w:val="NumPar 4"/>
    <w:basedOn w:val="Normal"/>
    <w:next w:val="Text1"/>
    <w:rsid w:val="005C73B8"/>
    <w:pPr>
      <w:numPr>
        <w:ilvl w:val="3"/>
        <w:numId w:val="22"/>
      </w:numPr>
      <w:spacing w:before="120" w:after="120"/>
      <w:jc w:val="both"/>
    </w:pPr>
    <w:rPr>
      <w:rFonts w:eastAsia="Calibri"/>
      <w:szCs w:val="22"/>
    </w:rPr>
  </w:style>
  <w:style w:type="paragraph" w:customStyle="1" w:styleId="ChapterTitle">
    <w:name w:val="ChapterTitle"/>
    <w:basedOn w:val="Normal"/>
    <w:next w:val="Normal"/>
    <w:rsid w:val="005C73B8"/>
    <w:pPr>
      <w:keepNext/>
      <w:spacing w:before="120" w:after="360"/>
      <w:jc w:val="center"/>
    </w:pPr>
    <w:rPr>
      <w:rFonts w:eastAsia="Calibri"/>
      <w:b/>
      <w:sz w:val="32"/>
      <w:szCs w:val="22"/>
    </w:rPr>
  </w:style>
  <w:style w:type="paragraph" w:customStyle="1" w:styleId="Default">
    <w:name w:val="Default"/>
    <w:rsid w:val="005C73B8"/>
    <w:pPr>
      <w:autoSpaceDE w:val="0"/>
      <w:autoSpaceDN w:val="0"/>
      <w:adjustRightInd w:val="0"/>
      <w:spacing w:after="0" w:line="240" w:lineRule="auto"/>
    </w:pPr>
    <w:rPr>
      <w:rFonts w:ascii="Tahoma" w:eastAsia="Times New Roman" w:hAnsi="Tahoma" w:cs="Tahoma"/>
      <w:color w:val="000000"/>
      <w:sz w:val="24"/>
      <w:szCs w:val="24"/>
      <w:lang w:val="en-US" w:bidi="my-MM"/>
    </w:rPr>
  </w:style>
  <w:style w:type="character" w:customStyle="1" w:styleId="4">
    <w:name w:val="Основен текст (4)_"/>
    <w:link w:val="41"/>
    <w:locked/>
    <w:rsid w:val="005C73B8"/>
    <w:rPr>
      <w:sz w:val="23"/>
      <w:shd w:val="clear" w:color="auto" w:fill="FFFFFF"/>
    </w:rPr>
  </w:style>
  <w:style w:type="paragraph" w:customStyle="1" w:styleId="41">
    <w:name w:val="Основен текст (4)1"/>
    <w:basedOn w:val="Normal"/>
    <w:link w:val="4"/>
    <w:rsid w:val="005C73B8"/>
    <w:pPr>
      <w:shd w:val="clear" w:color="auto" w:fill="FFFFFF"/>
      <w:spacing w:after="60" w:line="240" w:lineRule="atLeast"/>
      <w:ind w:hanging="540"/>
      <w:jc w:val="both"/>
    </w:pPr>
    <w:rPr>
      <w:rFonts w:asciiTheme="minorHAnsi" w:eastAsiaTheme="minorHAnsi" w:hAnsiTheme="minorHAnsi" w:cstheme="minorBidi"/>
      <w:sz w:val="23"/>
      <w:szCs w:val="22"/>
      <w:shd w:val="clear" w:color="auto" w:fill="FFFFFF"/>
      <w:lang w:eastAsia="en-US"/>
    </w:rPr>
  </w:style>
  <w:style w:type="paragraph" w:customStyle="1" w:styleId="CharChar1CharChar">
    <w:name w:val="Char Char1 Знак Знак Char Char"/>
    <w:basedOn w:val="Normal"/>
    <w:rsid w:val="005C73B8"/>
    <w:pPr>
      <w:tabs>
        <w:tab w:val="left" w:pos="709"/>
      </w:tabs>
    </w:pPr>
    <w:rPr>
      <w:rFonts w:ascii="Tahoma" w:hAnsi="Tahoma"/>
      <w:lang w:val="pl-PL" w:eastAsia="pl-PL"/>
    </w:rPr>
  </w:style>
  <w:style w:type="paragraph" w:styleId="BodyTextIndent">
    <w:name w:val="Body Text Indent"/>
    <w:basedOn w:val="Normal"/>
    <w:link w:val="BodyTextIndentChar"/>
    <w:rsid w:val="005C73B8"/>
    <w:pPr>
      <w:snapToGrid w:val="0"/>
    </w:pPr>
    <w:rPr>
      <w:b/>
      <w:szCs w:val="20"/>
      <w:lang w:eastAsia="en-US"/>
    </w:rPr>
  </w:style>
  <w:style w:type="character" w:customStyle="1" w:styleId="BodyTextIndentChar">
    <w:name w:val="Body Text Indent Char"/>
    <w:basedOn w:val="DefaultParagraphFont"/>
    <w:link w:val="BodyTextIndent"/>
    <w:rsid w:val="005C73B8"/>
    <w:rPr>
      <w:rFonts w:ascii="Times New Roman" w:eastAsia="Times New Roman" w:hAnsi="Times New Roman" w:cs="Times New Roman"/>
      <w:b/>
      <w:sz w:val="24"/>
      <w:szCs w:val="20"/>
    </w:rPr>
  </w:style>
  <w:style w:type="paragraph" w:styleId="NoSpacing">
    <w:name w:val="No Spacing"/>
    <w:uiPriority w:val="1"/>
    <w:qFormat/>
    <w:rsid w:val="005C73B8"/>
    <w:pPr>
      <w:spacing w:after="0" w:line="240" w:lineRule="auto"/>
    </w:pPr>
    <w:rPr>
      <w:rFonts w:ascii="Calibri" w:eastAsia="Calibri" w:hAnsi="Calibri" w:cs="Times New Roman"/>
      <w:lang w:val="en-US"/>
    </w:rPr>
  </w:style>
  <w:style w:type="paragraph" w:styleId="BodyText0">
    <w:name w:val="Body Text"/>
    <w:basedOn w:val="Normal"/>
    <w:link w:val="BodyTextChar"/>
    <w:rsid w:val="005C73B8"/>
    <w:pPr>
      <w:spacing w:after="120"/>
    </w:pPr>
    <w:rPr>
      <w:lang w:bidi="my-MM"/>
    </w:rPr>
  </w:style>
  <w:style w:type="character" w:customStyle="1" w:styleId="BodyTextChar">
    <w:name w:val="Body Text Char"/>
    <w:basedOn w:val="DefaultParagraphFont"/>
    <w:link w:val="BodyText0"/>
    <w:rsid w:val="005C73B8"/>
    <w:rPr>
      <w:rFonts w:ascii="Times New Roman" w:eastAsia="Times New Roman" w:hAnsi="Times New Roman" w:cs="Times New Roman"/>
      <w:sz w:val="24"/>
      <w:szCs w:val="24"/>
      <w:lang w:eastAsia="bg-BG" w:bidi="my-MM"/>
    </w:rPr>
  </w:style>
  <w:style w:type="paragraph" w:styleId="ListParagraph">
    <w:name w:val="List Paragraph"/>
    <w:basedOn w:val="Normal"/>
    <w:uiPriority w:val="99"/>
    <w:qFormat/>
    <w:rsid w:val="005C73B8"/>
    <w:pPr>
      <w:ind w:left="720"/>
      <w:contextualSpacing/>
    </w:pPr>
  </w:style>
  <w:style w:type="paragraph" w:styleId="BodyTextIndent3">
    <w:name w:val="Body Text Indent 3"/>
    <w:basedOn w:val="Normal"/>
    <w:link w:val="BodyTextIndent3Char"/>
    <w:uiPriority w:val="99"/>
    <w:semiHidden/>
    <w:unhideWhenUsed/>
    <w:rsid w:val="005C73B8"/>
    <w:pPr>
      <w:spacing w:after="120" w:line="276" w:lineRule="auto"/>
      <w:ind w:left="283"/>
    </w:pPr>
    <w:rPr>
      <w:rFonts w:asciiTheme="minorHAnsi" w:eastAsiaTheme="minorHAnsi" w:hAnsiTheme="minorHAnsi" w:cstheme="minorBidi"/>
      <w:sz w:val="16"/>
      <w:szCs w:val="16"/>
      <w:lang w:eastAsia="en-US"/>
    </w:rPr>
  </w:style>
  <w:style w:type="character" w:customStyle="1" w:styleId="BodyTextIndent3Char">
    <w:name w:val="Body Text Indent 3 Char"/>
    <w:basedOn w:val="DefaultParagraphFont"/>
    <w:link w:val="BodyTextIndent3"/>
    <w:uiPriority w:val="99"/>
    <w:semiHidden/>
    <w:rsid w:val="005C73B8"/>
    <w:rPr>
      <w:sz w:val="16"/>
      <w:szCs w:val="16"/>
    </w:rPr>
  </w:style>
  <w:style w:type="character" w:styleId="Strong">
    <w:name w:val="Strong"/>
    <w:basedOn w:val="DefaultParagraphFont"/>
    <w:uiPriority w:val="22"/>
    <w:qFormat/>
    <w:rsid w:val="005C73B8"/>
    <w:rPr>
      <w:b/>
      <w:bCs/>
    </w:rPr>
  </w:style>
  <w:style w:type="character" w:customStyle="1" w:styleId="newdocreference1">
    <w:name w:val="newdocreference1"/>
    <w:basedOn w:val="DefaultParagraphFont"/>
    <w:rsid w:val="005C73B8"/>
    <w:rPr>
      <w:i w:val="0"/>
      <w:iCs w:val="0"/>
      <w:color w:val="0000FF"/>
      <w:u w:val="single"/>
    </w:rPr>
  </w:style>
  <w:style w:type="character" w:customStyle="1" w:styleId="samedocreference1">
    <w:name w:val="samedocreference1"/>
    <w:basedOn w:val="DefaultParagraphFont"/>
    <w:rsid w:val="005C73B8"/>
    <w:rPr>
      <w:i w:val="0"/>
      <w:iCs w:val="0"/>
      <w:color w:val="8B0000"/>
      <w:u w:val="single"/>
    </w:rPr>
  </w:style>
  <w:style w:type="character" w:customStyle="1" w:styleId="BodyText23">
    <w:name w:val="Body Text2"/>
    <w:rsid w:val="005C73B8"/>
    <w:rPr>
      <w:rFonts w:ascii="Times New Roman" w:hAnsi="Times New Roman" w:cs="Times New Roman"/>
      <w:spacing w:val="0"/>
      <w:sz w:val="20"/>
      <w:szCs w:val="20"/>
      <w:u w:val="single"/>
    </w:rPr>
  </w:style>
  <w:style w:type="paragraph" w:customStyle="1" w:styleId="CharCharChar1">
    <w:name w:val="Char Char Char1"/>
    <w:basedOn w:val="Normal"/>
    <w:rsid w:val="005C73B8"/>
    <w:pPr>
      <w:tabs>
        <w:tab w:val="left" w:pos="709"/>
      </w:tabs>
    </w:pPr>
    <w:rPr>
      <w:rFonts w:ascii="Tahoma" w:eastAsia="SimSun" w:hAnsi="Tahoma"/>
      <w:lang w:val="pl-PL" w:eastAsia="pl-PL"/>
    </w:rPr>
  </w:style>
  <w:style w:type="paragraph" w:styleId="NormalIndent">
    <w:name w:val="Normal Indent"/>
    <w:basedOn w:val="Normal"/>
    <w:rsid w:val="005C73B8"/>
    <w:pPr>
      <w:widowControl w:val="0"/>
      <w:autoSpaceDE w:val="0"/>
      <w:autoSpaceDN w:val="0"/>
      <w:ind w:firstLine="680"/>
      <w:jc w:val="both"/>
    </w:pPr>
  </w:style>
  <w:style w:type="character" w:customStyle="1" w:styleId="apple-converted-space">
    <w:name w:val="apple-converted-space"/>
    <w:basedOn w:val="DefaultParagraphFont"/>
    <w:rsid w:val="00AC6FC1"/>
  </w:style>
  <w:style w:type="character" w:customStyle="1" w:styleId="2">
    <w:name w:val="Основен текст (2)_"/>
    <w:link w:val="20"/>
    <w:rsid w:val="00AC6FC1"/>
    <w:rPr>
      <w:shd w:val="clear" w:color="auto" w:fill="FFFFFF"/>
    </w:rPr>
  </w:style>
  <w:style w:type="paragraph" w:customStyle="1" w:styleId="20">
    <w:name w:val="Основен текст (2)"/>
    <w:basedOn w:val="Normal"/>
    <w:link w:val="2"/>
    <w:rsid w:val="00AC6FC1"/>
    <w:pPr>
      <w:widowControl w:val="0"/>
      <w:shd w:val="clear" w:color="auto" w:fill="FFFFFF"/>
      <w:spacing w:before="1740" w:after="1440" w:line="638" w:lineRule="exact"/>
    </w:pPr>
    <w:rPr>
      <w:rFonts w:asciiTheme="minorHAnsi" w:eastAsia="MS Mincho" w:hAnsiTheme="minorHAnsi" w:cstheme="minorBidi"/>
      <w:sz w:val="22"/>
      <w:szCs w:val="22"/>
      <w:lang w:eastAsia="en-US"/>
    </w:rPr>
  </w:style>
  <w:style w:type="character" w:customStyle="1" w:styleId="21">
    <w:name w:val="Основен текст (2) + Удебелен"/>
    <w:rsid w:val="001D17B8"/>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eb6.ciela.net/Document/LinkToDocumentReference?fromDocumentId=2136789316&amp;dbId=0&amp;refId=201169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eb6.ciela.net/Document/LinkToDocumentReference?fromDocumentId=2136789316&amp;dbId=0&amp;refId=2011693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C14216-DE21-4E11-AB4E-B166E1777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7469</Words>
  <Characters>42575</Characters>
  <Application>Microsoft Office Word</Application>
  <DocSecurity>0</DocSecurity>
  <Lines>354</Lines>
  <Paragraphs>99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49945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Hariskova</dc:creator>
  <cp:keywords/>
  <dc:description/>
  <cp:lastModifiedBy>Lubimka Gerova</cp:lastModifiedBy>
  <cp:revision>2</cp:revision>
  <cp:lastPrinted>2017-09-08T12:13:00Z</cp:lastPrinted>
  <dcterms:created xsi:type="dcterms:W3CDTF">2017-10-05T07:49:00Z</dcterms:created>
  <dcterms:modified xsi:type="dcterms:W3CDTF">2017-10-05T07:49:00Z</dcterms:modified>
</cp:coreProperties>
</file>